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hanging="0" w:left="8459" w:right="0"/>
        <w:rPr>
          <w:sz w:val="20"/>
        </w:rPr>
      </w:pPr>
      <w:r>
        <w:rPr>
          <w:sz w:val="20"/>
        </w:rPr>
      </w:r>
    </w:p>
    <w:p>
      <w:pPr>
        <w:pStyle w:val="BodyText"/>
        <w:spacing w:before="2" w:after="0"/>
        <w:ind w:hanging="0" w:left="0" w:right="0"/>
        <w:rPr>
          <w:sz w:val="18"/>
        </w:rPr>
      </w:pPr>
      <w:r>
        <w:rPr>
          <w:sz w:val="18"/>
        </w:rPr>
      </w:r>
    </w:p>
    <w:p>
      <w:pPr>
        <w:pStyle w:val="Normal"/>
        <w:spacing w:lineRule="exact" w:line="322" w:before="88" w:after="0"/>
        <w:ind w:hanging="0" w:left="0" w:right="204"/>
        <w:jc w:val="center"/>
        <w:rPr/>
      </w:pPr>
      <w:r>
        <w:rPr>
          <w:b/>
          <w:spacing w:val="-2"/>
          <w:sz w:val="28"/>
        </w:rPr>
        <w:t xml:space="preserve">ПРОТОКОЛ </w:t>
      </w:r>
    </w:p>
    <w:p>
      <w:pPr>
        <w:pStyle w:val="Normal"/>
        <w:spacing w:lineRule="exact" w:line="322" w:before="88" w:after="0"/>
        <w:ind w:hanging="0" w:left="0" w:right="204"/>
        <w:jc w:val="center"/>
        <w:rPr/>
      </w:pPr>
      <w:r>
        <w:rPr>
          <w:b/>
          <w:spacing w:val="-2"/>
          <w:sz w:val="28"/>
        </w:rPr>
        <w:t>заседания</w:t>
      </w:r>
    </w:p>
    <w:p>
      <w:pPr>
        <w:pStyle w:val="Normal"/>
        <w:tabs>
          <w:tab w:val="clear" w:pos="720"/>
          <w:tab w:val="left" w:pos="5230" w:leader="none"/>
        </w:tabs>
        <w:spacing w:before="0" w:after="0"/>
        <w:ind w:hanging="695" w:left="1027" w:right="539"/>
        <w:jc w:val="center"/>
        <w:rPr/>
      </w:pPr>
      <w:r>
        <w:rPr>
          <w:b/>
          <w:sz w:val="28"/>
        </w:rPr>
        <w:t>Координационного</w:t>
      </w:r>
      <w:r>
        <w:rPr>
          <w:b/>
          <w:spacing w:val="-6"/>
          <w:sz w:val="28"/>
        </w:rPr>
        <w:t xml:space="preserve"> </w:t>
      </w:r>
      <w:r>
        <w:rPr>
          <w:b/>
          <w:sz w:val="28"/>
        </w:rPr>
        <w:t>Совета</w:t>
      </w:r>
      <w:r>
        <w:rPr>
          <w:b/>
          <w:spacing w:val="40"/>
          <w:sz w:val="28"/>
        </w:rPr>
        <w:t xml:space="preserve"> </w:t>
      </w:r>
      <w:r>
        <w:rPr>
          <w:b/>
          <w:sz w:val="28"/>
        </w:rPr>
        <w:t>по</w:t>
      </w:r>
      <w:r>
        <w:rPr>
          <w:b/>
          <w:spacing w:val="-6"/>
          <w:sz w:val="28"/>
        </w:rPr>
        <w:t xml:space="preserve"> </w:t>
      </w:r>
      <w:r>
        <w:rPr>
          <w:b/>
          <w:sz w:val="28"/>
        </w:rPr>
        <w:t>развитию</w:t>
      </w:r>
      <w:r>
        <w:rPr>
          <w:b/>
          <w:spacing w:val="-6"/>
          <w:sz w:val="28"/>
        </w:rPr>
        <w:t xml:space="preserve"> </w:t>
      </w:r>
      <w:r>
        <w:rPr>
          <w:b/>
          <w:sz w:val="28"/>
        </w:rPr>
        <w:t>малого</w:t>
      </w:r>
      <w:r>
        <w:rPr>
          <w:b/>
          <w:spacing w:val="-6"/>
          <w:sz w:val="28"/>
        </w:rPr>
        <w:t xml:space="preserve"> </w:t>
      </w:r>
      <w:r>
        <w:rPr>
          <w:b/>
          <w:sz w:val="28"/>
        </w:rPr>
        <w:t xml:space="preserve">и среднего предпринимательства </w:t>
      </w:r>
      <w:r>
        <w:rPr>
          <w:rFonts w:eastAsia="Times New Roman" w:cs="Times New Roman"/>
          <w:b/>
          <w:color w:val="auto"/>
          <w:kern w:val="0"/>
          <w:sz w:val="28"/>
          <w:szCs w:val="22"/>
          <w:lang w:val="ru-RU" w:eastAsia="en-US" w:bidi="ar-SA"/>
        </w:rPr>
        <w:t xml:space="preserve">Артинского </w:t>
      </w:r>
      <w:r>
        <w:rPr>
          <w:b/>
          <w:sz w:val="28"/>
        </w:rPr>
        <w:t>городского округа</w:t>
      </w:r>
    </w:p>
    <w:p>
      <w:pPr>
        <w:pStyle w:val="Normal"/>
        <w:tabs>
          <w:tab w:val="clear" w:pos="720"/>
          <w:tab w:val="left" w:pos="1457" w:leader="none"/>
        </w:tabs>
        <w:spacing w:lineRule="exact" w:line="321" w:before="0" w:after="0"/>
        <w:ind w:hanging="0" w:left="0" w:right="202"/>
        <w:jc w:val="center"/>
        <w:rPr/>
      </w:pPr>
      <w:r>
        <mc:AlternateContent>
          <mc:Choice Requires="wps">
            <w:drawing>
              <wp:anchor behindDoc="1" distT="0" distB="0" distL="0" distR="0" simplePos="0" locked="0" layoutInCell="0" allowOverlap="1" relativeHeight="2">
                <wp:simplePos x="0" y="0"/>
                <wp:positionH relativeFrom="page">
                  <wp:posOffset>880745</wp:posOffset>
                </wp:positionH>
                <wp:positionV relativeFrom="paragraph">
                  <wp:posOffset>226695</wp:posOffset>
                </wp:positionV>
                <wp:extent cx="6332220" cy="635"/>
                <wp:effectExtent l="0" t="9525" r="635" b="9525"/>
                <wp:wrapTopAndBottom/>
                <wp:docPr id="1" name="Изображение1"/>
                <a:graphic xmlns:a="http://schemas.openxmlformats.org/drawingml/2006/main">
                  <a:graphicData uri="http://schemas.microsoft.com/office/word/2010/wordprocessingShape">
                    <wps:wsp>
                      <wps:cNvSpPr/>
                      <wps:spPr>
                        <a:xfrm flipV="1">
                          <a:off x="0" y="0"/>
                          <a:ext cx="6332400" cy="720"/>
                        </a:xfrm>
                        <a:prstGeom prst="line">
                          <a:avLst/>
                        </a:prstGeom>
                        <a:ln w="19080">
                          <a:solidFill>
                            <a:srgbClr val="000000"/>
                          </a:solidFill>
                          <a:round/>
                        </a:ln>
                      </wps:spPr>
                      <wps:style>
                        <a:lnRef idx="0"/>
                        <a:fillRef idx="0"/>
                        <a:effectRef idx="0"/>
                        <a:fontRef idx="minor"/>
                      </wps:style>
                      <wps:bodyPr/>
                    </wps:wsp>
                  </a:graphicData>
                </a:graphic>
              </wp:anchor>
            </w:drawing>
          </mc:Choice>
          <mc:Fallback>
            <w:pict>
              <v:line id="shape_0" from="69.35pt,17.85pt" to="567.9pt,17.85pt" ID="Изображение1" stroked="t" o:allowincell="f" style="position:absolute;flip:y;mso-position-horizontal-relative:page">
                <v:stroke color="black" weight="19080" joinstyle="round" endcap="flat"/>
                <v:fill o:detectmouseclick="t" on="false"/>
                <w10:wrap type="topAndBottom"/>
              </v:line>
            </w:pict>
          </mc:Fallback>
        </mc:AlternateContent>
      </w:r>
      <w:r>
        <w:rPr>
          <w:b/>
          <w:sz w:val="28"/>
          <w:shd w:fill="auto" w:val="clear"/>
        </w:rPr>
        <w:t>от</w:t>
      </w:r>
      <w:r>
        <w:rPr>
          <w:b/>
          <w:spacing w:val="-4"/>
          <w:sz w:val="28"/>
          <w:shd w:fill="auto" w:val="clear"/>
          <w:lang w:val="en-US"/>
        </w:rPr>
        <w:t xml:space="preserve">  </w:t>
      </w:r>
      <w:r>
        <w:rPr>
          <w:b/>
          <w:spacing w:val="-4"/>
          <w:sz w:val="28"/>
          <w:shd w:fill="auto" w:val="clear"/>
          <w:lang w:val="en-US"/>
        </w:rPr>
        <w:t>03</w:t>
      </w:r>
      <w:r>
        <w:rPr>
          <w:b/>
          <w:spacing w:val="-4"/>
          <w:sz w:val="28"/>
          <w:shd w:fill="auto" w:val="clear"/>
          <w:lang w:val="ru-RU"/>
        </w:rPr>
        <w:t xml:space="preserve">   </w:t>
      </w:r>
      <w:r>
        <w:rPr>
          <w:b/>
          <w:spacing w:val="-4"/>
          <w:sz w:val="28"/>
          <w:shd w:fill="auto" w:val="clear"/>
          <w:lang w:val="en-US"/>
        </w:rPr>
        <w:t>и</w:t>
      </w:r>
      <w:r>
        <w:rPr>
          <w:b/>
          <w:spacing w:val="-4"/>
          <w:sz w:val="28"/>
          <w:shd w:fill="auto" w:val="clear"/>
          <w:lang w:val="ru-RU"/>
        </w:rPr>
        <w:t>юня</w:t>
      </w:r>
      <w:r>
        <w:rPr>
          <w:rFonts w:eastAsia="Times New Roman" w:cs="Times New Roman"/>
          <w:b/>
          <w:color w:val="000000"/>
          <w:spacing w:val="-4"/>
          <w:kern w:val="0"/>
          <w:sz w:val="28"/>
          <w:szCs w:val="22"/>
          <w:shd w:fill="auto" w:val="clear"/>
          <w:lang w:val="ru-RU" w:eastAsia="en-US" w:bidi="ar-SA"/>
        </w:rPr>
        <w:t xml:space="preserve"> </w:t>
      </w:r>
      <w:r>
        <w:rPr>
          <w:b/>
          <w:spacing w:val="-5"/>
          <w:sz w:val="28"/>
          <w:shd w:fill="auto" w:val="clear"/>
          <w:lang w:val="ru-RU"/>
        </w:rPr>
        <w:t xml:space="preserve"> </w:t>
      </w:r>
      <w:r>
        <w:rPr>
          <w:b/>
          <w:sz w:val="28"/>
          <w:shd w:fill="auto" w:val="clear"/>
        </w:rPr>
        <w:t>2024</w:t>
      </w:r>
      <w:r>
        <w:rPr>
          <w:b/>
          <w:spacing w:val="-7"/>
          <w:sz w:val="28"/>
        </w:rPr>
        <w:t xml:space="preserve"> </w:t>
      </w:r>
      <w:r>
        <w:rPr>
          <w:b/>
          <w:spacing w:val="-4"/>
          <w:sz w:val="28"/>
        </w:rPr>
        <w:t>года</w:t>
      </w:r>
    </w:p>
    <w:p>
      <w:pPr>
        <w:pStyle w:val="BodyText"/>
        <w:spacing w:lineRule="exact" w:line="321"/>
        <w:ind w:hanging="0" w:left="0" w:right="204"/>
        <w:jc w:val="center"/>
        <w:rPr/>
      </w:pPr>
      <w:r>
        <w:rPr/>
        <w:t>п.</w:t>
      </w:r>
      <w:r>
        <w:rPr>
          <w:spacing w:val="-2"/>
        </w:rPr>
        <w:t xml:space="preserve"> Арти</w:t>
      </w:r>
    </w:p>
    <w:p>
      <w:pPr>
        <w:pStyle w:val="BodyText"/>
        <w:tabs>
          <w:tab w:val="clear" w:pos="720"/>
          <w:tab w:val="left" w:pos="2236" w:leader="none"/>
          <w:tab w:val="left" w:pos="7098" w:leader="none"/>
        </w:tabs>
        <w:spacing w:lineRule="exact" w:line="322"/>
        <w:ind w:hanging="0" w:left="0" w:right="1895"/>
        <w:jc w:val="right"/>
        <w:rPr>
          <w:sz w:val="24"/>
          <w:szCs w:val="24"/>
        </w:rPr>
      </w:pPr>
      <w:r>
        <w:rPr>
          <w:sz w:val="24"/>
          <w:szCs w:val="24"/>
        </w:rPr>
        <w:tab/>
        <w:t>№</w:t>
      </w:r>
      <w:r>
        <w:rPr>
          <w:spacing w:val="-4"/>
          <w:sz w:val="24"/>
          <w:szCs w:val="24"/>
        </w:rPr>
        <w:t xml:space="preserve"> </w:t>
      </w:r>
      <w:r>
        <w:rPr>
          <w:spacing w:val="-2"/>
          <w:sz w:val="24"/>
          <w:szCs w:val="24"/>
        </w:rPr>
        <w:t>1</w:t>
      </w:r>
    </w:p>
    <w:p>
      <w:pPr>
        <w:pStyle w:val="Normal"/>
        <w:jc w:val="both"/>
        <w:rPr>
          <w:sz w:val="24"/>
          <w:szCs w:val="24"/>
        </w:rPr>
      </w:pPr>
      <w:r>
        <w:rPr>
          <w:sz w:val="24"/>
          <w:szCs w:val="24"/>
          <w:u w:val="single"/>
        </w:rPr>
        <w:t>Председательствовал:</w:t>
      </w:r>
    </w:p>
    <w:tbl>
      <w:tblPr>
        <w:tblW w:w="12022" w:type="dxa"/>
        <w:jc w:val="left"/>
        <w:tblInd w:w="-34" w:type="dxa"/>
        <w:tblLayout w:type="fixed"/>
        <w:tblCellMar>
          <w:top w:w="0" w:type="dxa"/>
          <w:left w:w="108" w:type="dxa"/>
          <w:bottom w:w="0" w:type="dxa"/>
          <w:right w:w="108" w:type="dxa"/>
        </w:tblCellMar>
      </w:tblPr>
      <w:tblGrid>
        <w:gridCol w:w="7088"/>
        <w:gridCol w:w="2344"/>
        <w:gridCol w:w="490"/>
        <w:gridCol w:w="56"/>
        <w:gridCol w:w="238"/>
        <w:gridCol w:w="1805"/>
      </w:tblGrid>
      <w:tr>
        <w:trPr/>
        <w:tc>
          <w:tcPr>
            <w:tcW w:w="7088" w:type="dxa"/>
            <w:tcBorders/>
          </w:tcPr>
          <w:p>
            <w:pPr>
              <w:pStyle w:val="Normal"/>
              <w:widowControl w:val="false"/>
              <w:tabs>
                <w:tab w:val="clear" w:pos="720"/>
                <w:tab w:val="left" w:pos="6162" w:leader="none"/>
              </w:tabs>
              <w:rPr>
                <w:sz w:val="24"/>
                <w:szCs w:val="24"/>
              </w:rPr>
            </w:pPr>
            <w:r>
              <w:rPr>
                <w:sz w:val="24"/>
                <w:szCs w:val="24"/>
              </w:rPr>
              <w:t>Глава Артинского городского округа</w:t>
            </w:r>
          </w:p>
        </w:tc>
        <w:tc>
          <w:tcPr>
            <w:tcW w:w="2890" w:type="dxa"/>
            <w:gridSpan w:val="3"/>
            <w:tcBorders/>
          </w:tcPr>
          <w:p>
            <w:pPr>
              <w:pStyle w:val="Normal"/>
              <w:widowControl w:val="false"/>
              <w:tabs>
                <w:tab w:val="clear" w:pos="720"/>
                <w:tab w:val="left" w:pos="6162" w:leader="none"/>
              </w:tabs>
              <w:rPr>
                <w:sz w:val="24"/>
                <w:szCs w:val="24"/>
              </w:rPr>
            </w:pPr>
            <w:r>
              <w:rPr>
                <w:rFonts w:eastAsia="Times New Roman" w:cs="Times New Roman"/>
                <w:color w:val="auto"/>
                <w:kern w:val="0"/>
                <w:sz w:val="24"/>
                <w:szCs w:val="24"/>
                <w:lang w:val="ru-RU" w:eastAsia="en-US" w:bidi="ar-SA"/>
              </w:rPr>
              <w:t>А.А. Константинов</w:t>
            </w:r>
          </w:p>
        </w:tc>
        <w:tc>
          <w:tcPr>
            <w:tcW w:w="238" w:type="dxa"/>
            <w:tcBorders/>
          </w:tcPr>
          <w:p>
            <w:pPr>
              <w:pStyle w:val="Normal"/>
              <w:widowControl w:val="false"/>
              <w:tabs>
                <w:tab w:val="clear" w:pos="720"/>
                <w:tab w:val="left" w:pos="6162" w:leader="none"/>
              </w:tabs>
              <w:snapToGrid w:val="false"/>
              <w:rPr>
                <w:sz w:val="24"/>
                <w:szCs w:val="24"/>
              </w:rPr>
            </w:pPr>
            <w:r>
              <w:rPr>
                <w:sz w:val="24"/>
                <w:szCs w:val="24"/>
              </w:rPr>
            </w:r>
          </w:p>
        </w:tc>
        <w:tc>
          <w:tcPr>
            <w:tcW w:w="1805" w:type="dxa"/>
            <w:tcBorders/>
            <w:tcMar>
              <w:left w:w="0" w:type="dxa"/>
              <w:right w:w="0" w:type="dxa"/>
            </w:tcMar>
          </w:tcPr>
          <w:p>
            <w:pPr>
              <w:pStyle w:val="Normal"/>
              <w:widowControl w:val="false"/>
              <w:snapToGrid w:val="false"/>
              <w:rPr>
                <w:sz w:val="24"/>
                <w:szCs w:val="24"/>
              </w:rPr>
            </w:pPr>
            <w:r>
              <w:rPr>
                <w:sz w:val="24"/>
                <w:szCs w:val="24"/>
              </w:rPr>
            </w:r>
          </w:p>
        </w:tc>
      </w:tr>
      <w:tr>
        <w:trPr/>
        <w:tc>
          <w:tcPr>
            <w:tcW w:w="9432" w:type="dxa"/>
            <w:gridSpan w:val="2"/>
            <w:tcBorders/>
          </w:tcPr>
          <w:p>
            <w:pPr>
              <w:pStyle w:val="Normal"/>
              <w:widowControl w:val="false"/>
              <w:tabs>
                <w:tab w:val="clear" w:pos="720"/>
                <w:tab w:val="left" w:pos="6019" w:leader="none"/>
              </w:tabs>
              <w:snapToGrid w:val="false"/>
              <w:rPr>
                <w:sz w:val="24"/>
                <w:szCs w:val="24"/>
                <w:u w:val="single"/>
              </w:rPr>
            </w:pPr>
            <w:r>
              <w:rPr>
                <w:sz w:val="24"/>
                <w:szCs w:val="24"/>
                <w:u w:val="single"/>
              </w:rPr>
            </w:r>
          </w:p>
          <w:p>
            <w:pPr>
              <w:pStyle w:val="Normal"/>
              <w:widowControl w:val="false"/>
              <w:tabs>
                <w:tab w:val="clear" w:pos="720"/>
                <w:tab w:val="left" w:pos="6019" w:leader="none"/>
              </w:tabs>
              <w:rPr>
                <w:sz w:val="24"/>
                <w:szCs w:val="24"/>
              </w:rPr>
            </w:pPr>
            <w:r>
              <w:rPr>
                <w:sz w:val="24"/>
                <w:szCs w:val="24"/>
                <w:u w:val="single"/>
              </w:rPr>
              <w:t>Присутствовали:</w:t>
            </w:r>
          </w:p>
        </w:tc>
        <w:tc>
          <w:tcPr>
            <w:tcW w:w="2589" w:type="dxa"/>
            <w:gridSpan w:val="4"/>
            <w:tcBorders/>
          </w:tcPr>
          <w:p>
            <w:pPr>
              <w:pStyle w:val="Normal"/>
              <w:widowControl w:val="false"/>
              <w:tabs>
                <w:tab w:val="clear" w:pos="720"/>
                <w:tab w:val="left" w:pos="6019" w:leader="none"/>
              </w:tabs>
              <w:snapToGrid w:val="false"/>
              <w:rPr>
                <w:sz w:val="24"/>
                <w:szCs w:val="24"/>
                <w:u w:val="single"/>
              </w:rPr>
            </w:pPr>
            <w:r>
              <w:rPr>
                <w:sz w:val="24"/>
                <w:szCs w:val="24"/>
                <w:u w:val="single"/>
              </w:rPr>
            </w:r>
          </w:p>
        </w:tc>
      </w:tr>
      <w:tr>
        <w:trPr/>
        <w:tc>
          <w:tcPr>
            <w:tcW w:w="7088" w:type="dxa"/>
            <w:tcBorders/>
          </w:tcPr>
          <w:p>
            <w:pPr>
              <w:pStyle w:val="Normal"/>
              <w:widowControl w:val="false"/>
              <w:tabs>
                <w:tab w:val="clear" w:pos="720"/>
                <w:tab w:val="left" w:pos="6162" w:leader="none"/>
              </w:tabs>
              <w:snapToGrid w:val="false"/>
              <w:rPr>
                <w:sz w:val="24"/>
                <w:szCs w:val="24"/>
                <w:u w:val="single"/>
              </w:rPr>
            </w:pPr>
            <w:r>
              <w:rPr>
                <w:sz w:val="24"/>
                <w:szCs w:val="24"/>
                <w:u w:val="single"/>
              </w:rPr>
            </w:r>
          </w:p>
        </w:tc>
        <w:tc>
          <w:tcPr>
            <w:tcW w:w="2834" w:type="dxa"/>
            <w:gridSpan w:val="2"/>
            <w:tcBorders/>
          </w:tcPr>
          <w:p>
            <w:pPr>
              <w:pStyle w:val="Normal"/>
              <w:widowControl w:val="false"/>
              <w:tabs>
                <w:tab w:val="clear" w:pos="720"/>
                <w:tab w:val="left" w:pos="6162" w:leader="none"/>
              </w:tabs>
              <w:snapToGrid w:val="false"/>
              <w:rPr>
                <w:sz w:val="24"/>
                <w:szCs w:val="24"/>
              </w:rPr>
            </w:pPr>
            <w:r>
              <w:rPr>
                <w:sz w:val="24"/>
                <w:szCs w:val="24"/>
              </w:rPr>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rPr>
                <w:sz w:val="24"/>
                <w:szCs w:val="24"/>
              </w:rPr>
            </w:pPr>
            <w:r>
              <w:rPr>
                <w:sz w:val="24"/>
                <w:szCs w:val="24"/>
              </w:rPr>
            </w:r>
          </w:p>
        </w:tc>
        <w:tc>
          <w:tcPr>
            <w:tcW w:w="2834" w:type="dxa"/>
            <w:gridSpan w:val="2"/>
            <w:tcBorders/>
          </w:tcPr>
          <w:p>
            <w:pPr>
              <w:pStyle w:val="Normal"/>
              <w:widowControl w:val="false"/>
              <w:tabs>
                <w:tab w:val="clear" w:pos="720"/>
                <w:tab w:val="left" w:pos="6162" w:leader="none"/>
              </w:tabs>
              <w:rPr>
                <w:sz w:val="24"/>
                <w:szCs w:val="24"/>
              </w:rPr>
            </w:pPr>
            <w:r>
              <w:rPr>
                <w:sz w:val="24"/>
                <w:szCs w:val="24"/>
              </w:rPr>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rPr>
                <w:sz w:val="24"/>
                <w:szCs w:val="24"/>
              </w:rPr>
            </w:pPr>
            <w:r>
              <w:rPr>
                <w:sz w:val="24"/>
                <w:szCs w:val="24"/>
              </w:rPr>
              <w:t>Главный специалист комитета по экономике Администрации Артинского городского округа</w:t>
            </w:r>
          </w:p>
        </w:tc>
        <w:tc>
          <w:tcPr>
            <w:tcW w:w="2834" w:type="dxa"/>
            <w:gridSpan w:val="2"/>
            <w:tcBorders/>
          </w:tcPr>
          <w:p>
            <w:pPr>
              <w:pStyle w:val="Normal"/>
              <w:widowControl w:val="false"/>
              <w:tabs>
                <w:tab w:val="clear" w:pos="720"/>
                <w:tab w:val="left" w:pos="6162" w:leader="none"/>
              </w:tabs>
              <w:snapToGrid w:val="false"/>
              <w:rPr>
                <w:sz w:val="24"/>
                <w:szCs w:val="24"/>
              </w:rPr>
            </w:pPr>
            <w:r>
              <w:rPr>
                <w:sz w:val="24"/>
                <w:szCs w:val="24"/>
              </w:rPr>
              <w:t>Куляшова Т.В.</w:t>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rPr>
                <w:sz w:val="24"/>
                <w:szCs w:val="24"/>
              </w:rPr>
            </w:pPr>
            <w:r>
              <w:rPr>
                <w:rFonts w:eastAsia="Times New Roman" w:cs="Times New Roman"/>
                <w:color w:val="auto"/>
                <w:kern w:val="0"/>
                <w:sz w:val="24"/>
                <w:szCs w:val="24"/>
                <w:lang w:val="ru-RU" w:eastAsia="en-US" w:bidi="ar-SA"/>
              </w:rPr>
              <w:t>Ведущий</w:t>
            </w:r>
            <w:r>
              <w:rPr>
                <w:sz w:val="24"/>
                <w:szCs w:val="24"/>
              </w:rPr>
              <w:t xml:space="preserve"> специалист комитета по экономике Администрации Артинского городского округа</w:t>
            </w:r>
          </w:p>
        </w:tc>
        <w:tc>
          <w:tcPr>
            <w:tcW w:w="2834" w:type="dxa"/>
            <w:gridSpan w:val="2"/>
            <w:tcBorders/>
          </w:tcPr>
          <w:p>
            <w:pPr>
              <w:pStyle w:val="Normal"/>
              <w:widowControl w:val="false"/>
              <w:tabs>
                <w:tab w:val="clear" w:pos="720"/>
                <w:tab w:val="left" w:pos="6162" w:leader="none"/>
              </w:tabs>
              <w:rPr>
                <w:sz w:val="24"/>
                <w:szCs w:val="24"/>
              </w:rPr>
            </w:pPr>
            <w:r>
              <w:rPr>
                <w:rFonts w:eastAsia="Times New Roman" w:cs="Times New Roman"/>
                <w:color w:val="auto"/>
                <w:kern w:val="0"/>
                <w:sz w:val="24"/>
                <w:szCs w:val="24"/>
                <w:lang w:val="ru-RU" w:eastAsia="en-US" w:bidi="ar-SA"/>
              </w:rPr>
              <w:t>Быковских А.В.</w:t>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rPr>
                <w:sz w:val="24"/>
                <w:szCs w:val="24"/>
              </w:rPr>
            </w:pPr>
            <w:r>
              <w:rPr>
                <w:sz w:val="24"/>
                <w:szCs w:val="24"/>
              </w:rPr>
            </w:r>
          </w:p>
          <w:p>
            <w:pPr>
              <w:pStyle w:val="Normal"/>
              <w:widowControl w:val="false"/>
              <w:tabs>
                <w:tab w:val="clear" w:pos="720"/>
                <w:tab w:val="left" w:pos="6162" w:leader="none"/>
              </w:tabs>
              <w:rPr>
                <w:sz w:val="24"/>
                <w:szCs w:val="24"/>
              </w:rPr>
            </w:pPr>
            <w:r>
              <w:rPr>
                <w:sz w:val="24"/>
                <w:szCs w:val="24"/>
              </w:rPr>
              <w:t xml:space="preserve">Приглашены: </w:t>
            </w:r>
          </w:p>
        </w:tc>
        <w:tc>
          <w:tcPr>
            <w:tcW w:w="2834" w:type="dxa"/>
            <w:gridSpan w:val="2"/>
            <w:tcBorders/>
          </w:tcPr>
          <w:p>
            <w:pPr>
              <w:pStyle w:val="Normal"/>
              <w:widowControl w:val="false"/>
              <w:tabs>
                <w:tab w:val="clear" w:pos="720"/>
                <w:tab w:val="left" w:pos="6162" w:leader="none"/>
              </w:tabs>
              <w:rPr>
                <w:sz w:val="24"/>
                <w:szCs w:val="24"/>
              </w:rPr>
            </w:pPr>
            <w:r>
              <w:rPr>
                <w:sz w:val="24"/>
                <w:szCs w:val="24"/>
              </w:rPr>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snapToGrid w:val="false"/>
              <w:rPr>
                <w:sz w:val="24"/>
                <w:szCs w:val="24"/>
              </w:rPr>
            </w:pPr>
            <w:r>
              <w:rPr>
                <w:sz w:val="24"/>
                <w:szCs w:val="24"/>
              </w:rPr>
              <w:t>Индивидуальный предприниматель</w:t>
            </w:r>
          </w:p>
        </w:tc>
        <w:tc>
          <w:tcPr>
            <w:tcW w:w="2834" w:type="dxa"/>
            <w:gridSpan w:val="2"/>
            <w:tcBorders/>
          </w:tcPr>
          <w:p>
            <w:pPr>
              <w:pStyle w:val="Normal"/>
              <w:bidi w:val="0"/>
              <w:jc w:val="left"/>
              <w:rPr>
                <w:sz w:val="24"/>
                <w:szCs w:val="24"/>
              </w:rPr>
            </w:pPr>
            <w:r>
              <w:rPr>
                <w:b w:val="false"/>
                <w:i w:val="false"/>
                <w:strike w:val="false"/>
                <w:dstrike w:val="false"/>
                <w:outline w:val="false"/>
                <w:shadow w:val="false"/>
                <w:sz w:val="24"/>
                <w:szCs w:val="24"/>
                <w:u w:val="none"/>
                <w:em w:val="none"/>
              </w:rPr>
              <w:t>Мельцов Вячеслав Юрьевич</w:t>
            </w:r>
          </w:p>
          <w:p>
            <w:pPr>
              <w:pStyle w:val="Normal"/>
              <w:widowControl w:val="false"/>
              <w:tabs>
                <w:tab w:val="clear" w:pos="720"/>
                <w:tab w:val="left" w:pos="6162" w:leader="none"/>
              </w:tabs>
              <w:snapToGrid w:val="false"/>
              <w:jc w:val="left"/>
              <w:rPr>
                <w:sz w:val="24"/>
                <w:szCs w:val="24"/>
              </w:rPr>
            </w:pPr>
            <w:r>
              <w:rPr>
                <w:sz w:val="24"/>
                <w:szCs w:val="24"/>
              </w:rPr>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snapToGrid w:val="false"/>
              <w:rPr>
                <w:sz w:val="24"/>
                <w:szCs w:val="24"/>
              </w:rPr>
            </w:pPr>
            <w:r>
              <w:rPr>
                <w:sz w:val="24"/>
                <w:szCs w:val="24"/>
              </w:rPr>
              <w:t>Индивидуальный предприниматель</w:t>
            </w:r>
          </w:p>
        </w:tc>
        <w:tc>
          <w:tcPr>
            <w:tcW w:w="2834" w:type="dxa"/>
            <w:gridSpan w:val="2"/>
            <w:tcBorders/>
          </w:tcPr>
          <w:p>
            <w:pPr>
              <w:pStyle w:val="Normal"/>
              <w:bidi w:val="0"/>
              <w:jc w:val="left"/>
              <w:rPr>
                <w:sz w:val="24"/>
                <w:szCs w:val="24"/>
              </w:rPr>
            </w:pPr>
            <w:r>
              <w:rPr>
                <w:b w:val="false"/>
                <w:i w:val="false"/>
                <w:strike w:val="false"/>
                <w:dstrike w:val="false"/>
                <w:outline w:val="false"/>
                <w:shadow w:val="false"/>
                <w:sz w:val="24"/>
                <w:szCs w:val="24"/>
                <w:u w:val="none"/>
                <w:em w:val="none"/>
              </w:rPr>
              <w:t>Ватлина Светлана Леонидовна</w:t>
            </w:r>
          </w:p>
          <w:p>
            <w:pPr>
              <w:pStyle w:val="Normal"/>
              <w:widowControl w:val="false"/>
              <w:tabs>
                <w:tab w:val="clear" w:pos="720"/>
                <w:tab w:val="left" w:pos="6162" w:leader="none"/>
              </w:tabs>
              <w:snapToGrid w:val="false"/>
              <w:jc w:val="left"/>
              <w:rPr>
                <w:sz w:val="24"/>
                <w:szCs w:val="24"/>
              </w:rPr>
            </w:pPr>
            <w:r>
              <w:rPr>
                <w:sz w:val="24"/>
                <w:szCs w:val="24"/>
              </w:rPr>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snapToGrid w:val="false"/>
              <w:rPr>
                <w:sz w:val="24"/>
                <w:szCs w:val="24"/>
              </w:rPr>
            </w:pPr>
            <w:r>
              <w:rPr>
                <w:sz w:val="24"/>
                <w:szCs w:val="24"/>
              </w:rPr>
              <w:t>Индивидуальный предприниматель</w:t>
            </w:r>
          </w:p>
        </w:tc>
        <w:tc>
          <w:tcPr>
            <w:tcW w:w="2834" w:type="dxa"/>
            <w:gridSpan w:val="2"/>
            <w:tcBorders/>
          </w:tcPr>
          <w:p>
            <w:pPr>
              <w:pStyle w:val="Normal"/>
              <w:bidi w:val="0"/>
              <w:jc w:val="left"/>
              <w:rPr>
                <w:sz w:val="24"/>
                <w:szCs w:val="24"/>
              </w:rPr>
            </w:pPr>
            <w:r>
              <w:rPr>
                <w:b w:val="false"/>
                <w:i w:val="false"/>
                <w:strike w:val="false"/>
                <w:dstrike w:val="false"/>
                <w:outline w:val="false"/>
                <w:shadow w:val="false"/>
                <w:sz w:val="24"/>
                <w:szCs w:val="24"/>
                <w:u w:val="none"/>
                <w:em w:val="none"/>
              </w:rPr>
              <w:t>Ватлин Андрей Игоревич</w:t>
            </w:r>
          </w:p>
          <w:p>
            <w:pPr>
              <w:pStyle w:val="Normal"/>
              <w:widowControl w:val="false"/>
              <w:tabs>
                <w:tab w:val="clear" w:pos="720"/>
                <w:tab w:val="left" w:pos="6162" w:leader="none"/>
              </w:tabs>
              <w:snapToGrid w:val="false"/>
              <w:jc w:val="left"/>
              <w:rPr>
                <w:sz w:val="24"/>
                <w:szCs w:val="24"/>
              </w:rPr>
            </w:pPr>
            <w:r>
              <w:rPr>
                <w:sz w:val="24"/>
                <w:szCs w:val="24"/>
              </w:rPr>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snapToGrid w:val="false"/>
              <w:rPr>
                <w:sz w:val="24"/>
                <w:szCs w:val="24"/>
              </w:rPr>
            </w:pPr>
            <w:r>
              <w:rPr>
                <w:sz w:val="24"/>
                <w:szCs w:val="24"/>
              </w:rPr>
              <w:t>Индивидуальный предприниматель</w:t>
            </w:r>
          </w:p>
        </w:tc>
        <w:tc>
          <w:tcPr>
            <w:tcW w:w="2834" w:type="dxa"/>
            <w:gridSpan w:val="2"/>
            <w:tcBorders/>
          </w:tcPr>
          <w:p>
            <w:pPr>
              <w:pStyle w:val="Normal"/>
              <w:bidi w:val="0"/>
              <w:jc w:val="left"/>
              <w:rPr>
                <w:sz w:val="24"/>
                <w:szCs w:val="24"/>
              </w:rPr>
            </w:pPr>
            <w:r>
              <w:rPr>
                <w:b w:val="false"/>
                <w:i w:val="false"/>
                <w:strike w:val="false"/>
                <w:dstrike w:val="false"/>
                <w:outline w:val="false"/>
                <w:shadow w:val="false"/>
                <w:sz w:val="24"/>
                <w:szCs w:val="24"/>
                <w:u w:val="none"/>
                <w:em w:val="none"/>
              </w:rPr>
              <w:t>Кузнецов Василий Юрьевич</w:t>
            </w:r>
          </w:p>
          <w:p>
            <w:pPr>
              <w:pStyle w:val="Normal"/>
              <w:widowControl w:val="false"/>
              <w:tabs>
                <w:tab w:val="clear" w:pos="720"/>
                <w:tab w:val="left" w:pos="6162" w:leader="none"/>
              </w:tabs>
              <w:snapToGrid w:val="false"/>
              <w:jc w:val="left"/>
              <w:rPr>
                <w:sz w:val="24"/>
                <w:szCs w:val="24"/>
              </w:rPr>
            </w:pPr>
            <w:r>
              <w:rPr>
                <w:sz w:val="24"/>
                <w:szCs w:val="24"/>
              </w:rPr>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snapToGrid w:val="false"/>
              <w:rPr>
                <w:sz w:val="24"/>
                <w:szCs w:val="24"/>
              </w:rPr>
            </w:pPr>
            <w:r>
              <w:rPr>
                <w:sz w:val="24"/>
                <w:szCs w:val="24"/>
              </w:rPr>
              <w:t>Индивидуальный предприниматель</w:t>
            </w:r>
          </w:p>
        </w:tc>
        <w:tc>
          <w:tcPr>
            <w:tcW w:w="2834" w:type="dxa"/>
            <w:gridSpan w:val="2"/>
            <w:tcBorders/>
          </w:tcPr>
          <w:p>
            <w:pPr>
              <w:pStyle w:val="Normal"/>
              <w:widowControl w:val="false"/>
              <w:tabs>
                <w:tab w:val="clear" w:pos="720"/>
                <w:tab w:val="left" w:pos="6162" w:leader="none"/>
              </w:tabs>
              <w:snapToGrid w:val="false"/>
              <w:jc w:val="left"/>
              <w:rPr>
                <w:sz w:val="24"/>
                <w:szCs w:val="24"/>
              </w:rPr>
            </w:pPr>
            <w:r>
              <w:rPr>
                <w:b w:val="false"/>
                <w:i w:val="false"/>
                <w:strike w:val="false"/>
                <w:dstrike w:val="false"/>
                <w:outline w:val="false"/>
                <w:shadow w:val="false"/>
                <w:sz w:val="24"/>
                <w:szCs w:val="24"/>
                <w:u w:val="none"/>
                <w:em w:val="none"/>
              </w:rPr>
              <w:t>Шаров Алексей Николаевич</w:t>
            </w:r>
          </w:p>
          <w:p>
            <w:pPr>
              <w:pStyle w:val="Normal"/>
              <w:widowControl w:val="false"/>
              <w:tabs>
                <w:tab w:val="clear" w:pos="720"/>
                <w:tab w:val="left" w:pos="6162" w:leader="none"/>
              </w:tabs>
              <w:snapToGrid w:val="false"/>
              <w:jc w:val="left"/>
              <w:rPr>
                <w:sz w:val="24"/>
                <w:szCs w:val="24"/>
              </w:rPr>
            </w:pPr>
            <w:r>
              <w:rPr>
                <w:sz w:val="24"/>
                <w:szCs w:val="24"/>
              </w:rPr>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snapToGrid w:val="false"/>
              <w:rPr>
                <w:sz w:val="24"/>
                <w:szCs w:val="24"/>
              </w:rPr>
            </w:pPr>
            <w:r>
              <w:rPr>
                <w:sz w:val="24"/>
                <w:szCs w:val="24"/>
              </w:rPr>
              <w:t>Индивидуальный предприниматель</w:t>
            </w:r>
          </w:p>
        </w:tc>
        <w:tc>
          <w:tcPr>
            <w:tcW w:w="2834" w:type="dxa"/>
            <w:gridSpan w:val="2"/>
            <w:tcBorders/>
          </w:tcPr>
          <w:p>
            <w:pPr>
              <w:pStyle w:val="Normal"/>
              <w:bidi w:val="0"/>
              <w:jc w:val="left"/>
              <w:rPr>
                <w:sz w:val="24"/>
                <w:szCs w:val="24"/>
              </w:rPr>
            </w:pPr>
            <w:r>
              <w:rPr>
                <w:b w:val="false"/>
                <w:i w:val="false"/>
                <w:strike w:val="false"/>
                <w:dstrike w:val="false"/>
                <w:outline w:val="false"/>
                <w:shadow w:val="false"/>
                <w:sz w:val="24"/>
                <w:szCs w:val="24"/>
                <w:u w:val="none"/>
                <w:em w:val="none"/>
              </w:rPr>
              <w:t>Алиева Анжелика Ивановна</w:t>
            </w:r>
          </w:p>
          <w:p>
            <w:pPr>
              <w:pStyle w:val="Normal"/>
              <w:widowControl w:val="false"/>
              <w:tabs>
                <w:tab w:val="clear" w:pos="720"/>
                <w:tab w:val="left" w:pos="6162" w:leader="none"/>
              </w:tabs>
              <w:snapToGrid w:val="false"/>
              <w:jc w:val="left"/>
              <w:rPr>
                <w:sz w:val="24"/>
                <w:szCs w:val="24"/>
              </w:rPr>
            </w:pPr>
            <w:r>
              <w:rPr>
                <w:sz w:val="24"/>
                <w:szCs w:val="24"/>
              </w:rPr>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snapToGrid w:val="false"/>
              <w:rPr>
                <w:sz w:val="24"/>
                <w:szCs w:val="24"/>
              </w:rPr>
            </w:pPr>
            <w:r>
              <w:rPr>
                <w:sz w:val="24"/>
                <w:szCs w:val="24"/>
              </w:rPr>
              <w:t>Индивидуальный предприниматель</w:t>
            </w:r>
          </w:p>
        </w:tc>
        <w:tc>
          <w:tcPr>
            <w:tcW w:w="2834" w:type="dxa"/>
            <w:gridSpan w:val="2"/>
            <w:tcBorders/>
          </w:tcPr>
          <w:p>
            <w:pPr>
              <w:pStyle w:val="Normal"/>
              <w:bidi w:val="0"/>
              <w:jc w:val="left"/>
              <w:rPr>
                <w:sz w:val="24"/>
                <w:szCs w:val="24"/>
              </w:rPr>
            </w:pPr>
            <w:r>
              <w:rPr>
                <w:rFonts w:eastAsia="Times New Roman" w:cs="Times New Roman"/>
                <w:b w:val="false"/>
                <w:i w:val="false"/>
                <w:strike w:val="false"/>
                <w:dstrike w:val="false"/>
                <w:outline w:val="false"/>
                <w:shadow w:val="false"/>
                <w:color w:val="000000"/>
                <w:sz w:val="24"/>
                <w:szCs w:val="24"/>
                <w:u w:val="none"/>
                <w:shd w:fill="auto" w:val="clear"/>
                <w:em w:val="none"/>
                <w:lang w:val="ru-RU" w:eastAsia="zh-CN" w:bidi="ar-SA"/>
              </w:rPr>
              <w:t>Д</w:t>
            </w:r>
            <w:r>
              <w:rPr>
                <w:b w:val="false"/>
                <w:i w:val="false"/>
                <w:strike w:val="false"/>
                <w:dstrike w:val="false"/>
                <w:outline w:val="false"/>
                <w:shadow w:val="false"/>
                <w:sz w:val="24"/>
                <w:szCs w:val="24"/>
                <w:u w:val="none"/>
                <w:em w:val="none"/>
              </w:rPr>
              <w:t>еменева Снежана Дмитриевна</w:t>
            </w:r>
          </w:p>
          <w:p>
            <w:pPr>
              <w:pStyle w:val="Normal"/>
              <w:widowControl w:val="false"/>
              <w:tabs>
                <w:tab w:val="clear" w:pos="720"/>
                <w:tab w:val="left" w:pos="6162" w:leader="none"/>
              </w:tabs>
              <w:snapToGrid w:val="false"/>
              <w:jc w:val="left"/>
              <w:rPr>
                <w:sz w:val="24"/>
                <w:szCs w:val="24"/>
              </w:rPr>
            </w:pPr>
            <w:r>
              <w:rPr>
                <w:sz w:val="24"/>
                <w:szCs w:val="24"/>
              </w:rPr>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r>
        <w:trPr/>
        <w:tc>
          <w:tcPr>
            <w:tcW w:w="7088" w:type="dxa"/>
            <w:tcBorders/>
          </w:tcPr>
          <w:p>
            <w:pPr>
              <w:pStyle w:val="Normal"/>
              <w:widowControl w:val="false"/>
              <w:tabs>
                <w:tab w:val="clear" w:pos="720"/>
                <w:tab w:val="left" w:pos="6162" w:leader="none"/>
              </w:tabs>
              <w:snapToGrid w:val="false"/>
              <w:rPr>
                <w:sz w:val="24"/>
                <w:szCs w:val="24"/>
              </w:rPr>
            </w:pPr>
            <w:r>
              <w:rPr>
                <w:sz w:val="24"/>
                <w:szCs w:val="24"/>
              </w:rPr>
              <w:t>Индивидуальный предприниматель</w:t>
            </w:r>
          </w:p>
          <w:p>
            <w:pPr>
              <w:pStyle w:val="Normal"/>
              <w:widowControl w:val="false"/>
              <w:tabs>
                <w:tab w:val="clear" w:pos="720"/>
                <w:tab w:val="left" w:pos="6162" w:leader="none"/>
              </w:tabs>
              <w:snapToGrid w:val="false"/>
              <w:rPr>
                <w:sz w:val="24"/>
                <w:szCs w:val="24"/>
              </w:rPr>
            </w:pPr>
            <w:r>
              <w:rPr>
                <w:sz w:val="24"/>
                <w:szCs w:val="24"/>
              </w:rPr>
            </w:r>
          </w:p>
          <w:p>
            <w:pPr>
              <w:pStyle w:val="Normal"/>
              <w:widowControl w:val="false"/>
              <w:tabs>
                <w:tab w:val="clear" w:pos="720"/>
                <w:tab w:val="left" w:pos="6162" w:leader="none"/>
              </w:tabs>
              <w:snapToGrid w:val="false"/>
              <w:rPr>
                <w:sz w:val="24"/>
                <w:szCs w:val="24"/>
              </w:rPr>
            </w:pPr>
            <w:r>
              <w:rPr>
                <w:sz w:val="24"/>
                <w:szCs w:val="24"/>
              </w:rPr>
            </w:r>
          </w:p>
          <w:p>
            <w:pPr>
              <w:pStyle w:val="Normal"/>
              <w:widowControl w:val="false"/>
              <w:tabs>
                <w:tab w:val="clear" w:pos="720"/>
                <w:tab w:val="left" w:pos="6162" w:leader="none"/>
              </w:tabs>
              <w:snapToGrid w:val="false"/>
              <w:rPr>
                <w:sz w:val="24"/>
                <w:szCs w:val="24"/>
              </w:rPr>
            </w:pPr>
            <w:r>
              <w:rPr>
                <w:sz w:val="24"/>
                <w:szCs w:val="24"/>
              </w:rPr>
              <w:t>Индивидуальный предприниматель</w:t>
            </w:r>
          </w:p>
          <w:p>
            <w:pPr>
              <w:pStyle w:val="Normal"/>
              <w:widowControl w:val="false"/>
              <w:tabs>
                <w:tab w:val="clear" w:pos="720"/>
                <w:tab w:val="left" w:pos="6162" w:leader="none"/>
              </w:tabs>
              <w:snapToGrid w:val="false"/>
              <w:rPr>
                <w:sz w:val="24"/>
                <w:szCs w:val="24"/>
              </w:rPr>
            </w:pPr>
            <w:r>
              <w:rPr>
                <w:sz w:val="24"/>
                <w:szCs w:val="24"/>
              </w:rPr>
            </w:r>
          </w:p>
          <w:p>
            <w:pPr>
              <w:pStyle w:val="Normal"/>
              <w:widowControl w:val="false"/>
              <w:tabs>
                <w:tab w:val="clear" w:pos="720"/>
                <w:tab w:val="left" w:pos="6162" w:leader="none"/>
              </w:tabs>
              <w:snapToGrid w:val="false"/>
              <w:rPr>
                <w:sz w:val="24"/>
                <w:szCs w:val="24"/>
              </w:rPr>
            </w:pPr>
            <w:r>
              <w:rPr>
                <w:sz w:val="24"/>
                <w:szCs w:val="24"/>
              </w:rPr>
              <w:t>Индивидуальный предприниматель</w:t>
            </w:r>
          </w:p>
          <w:p>
            <w:pPr>
              <w:pStyle w:val="Normal"/>
              <w:widowControl w:val="false"/>
              <w:tabs>
                <w:tab w:val="clear" w:pos="720"/>
                <w:tab w:val="left" w:pos="6162" w:leader="none"/>
              </w:tabs>
              <w:snapToGrid w:val="false"/>
              <w:rPr>
                <w:sz w:val="24"/>
                <w:szCs w:val="24"/>
              </w:rPr>
            </w:pPr>
            <w:r>
              <w:rPr>
                <w:sz w:val="24"/>
                <w:szCs w:val="24"/>
              </w:rPr>
            </w:r>
          </w:p>
          <w:p>
            <w:pPr>
              <w:pStyle w:val="Normal"/>
              <w:widowControl w:val="false"/>
              <w:tabs>
                <w:tab w:val="clear" w:pos="720"/>
                <w:tab w:val="left" w:pos="6162" w:leader="none"/>
              </w:tabs>
              <w:snapToGrid w:val="false"/>
              <w:rPr>
                <w:sz w:val="24"/>
                <w:szCs w:val="24"/>
              </w:rPr>
            </w:pPr>
            <w:r>
              <w:rPr>
                <w:sz w:val="24"/>
                <w:szCs w:val="24"/>
              </w:rPr>
            </w:r>
          </w:p>
          <w:p>
            <w:pPr>
              <w:pStyle w:val="Normal"/>
              <w:widowControl w:val="false"/>
              <w:tabs>
                <w:tab w:val="clear" w:pos="720"/>
                <w:tab w:val="left" w:pos="6162" w:leader="none"/>
              </w:tabs>
              <w:snapToGrid w:val="false"/>
              <w:rPr>
                <w:sz w:val="24"/>
                <w:szCs w:val="24"/>
              </w:rPr>
            </w:pPr>
            <w:r>
              <w:rPr>
                <w:sz w:val="24"/>
                <w:szCs w:val="24"/>
              </w:rPr>
              <w:t>Индивидуальный предприниматель</w:t>
            </w:r>
          </w:p>
          <w:p>
            <w:pPr>
              <w:pStyle w:val="Normal"/>
              <w:widowControl w:val="false"/>
              <w:tabs>
                <w:tab w:val="clear" w:pos="720"/>
                <w:tab w:val="left" w:pos="6162" w:leader="none"/>
              </w:tabs>
              <w:snapToGrid w:val="false"/>
              <w:rPr>
                <w:sz w:val="24"/>
                <w:szCs w:val="24"/>
              </w:rPr>
            </w:pPr>
            <w:r>
              <w:rPr>
                <w:sz w:val="24"/>
                <w:szCs w:val="24"/>
              </w:rPr>
              <w:t>Директор ООО «Алтын»</w:t>
            </w:r>
          </w:p>
        </w:tc>
        <w:tc>
          <w:tcPr>
            <w:tcW w:w="2834" w:type="dxa"/>
            <w:gridSpan w:val="2"/>
            <w:tcBorders/>
          </w:tcPr>
          <w:p>
            <w:pPr>
              <w:pStyle w:val="Normal"/>
              <w:bidi w:val="0"/>
              <w:jc w:val="left"/>
              <w:rPr>
                <w:sz w:val="24"/>
                <w:szCs w:val="24"/>
              </w:rPr>
            </w:pPr>
            <w:r>
              <w:rPr>
                <w:rFonts w:eastAsia="Times New Roman" w:cs="Times New Roman"/>
                <w:b w:val="false"/>
                <w:i w:val="false"/>
                <w:strike w:val="false"/>
                <w:dstrike w:val="false"/>
                <w:outline w:val="false"/>
                <w:shadow w:val="false"/>
                <w:color w:val="auto"/>
                <w:sz w:val="24"/>
                <w:szCs w:val="24"/>
                <w:u w:val="none"/>
                <w:em w:val="none"/>
                <w:lang w:val="ru-RU" w:eastAsia="zh-CN" w:bidi="ar-SA"/>
              </w:rPr>
              <w:t>Б</w:t>
            </w:r>
            <w:r>
              <w:rPr>
                <w:b w:val="false"/>
                <w:i w:val="false"/>
                <w:strike w:val="false"/>
                <w:dstrike w:val="false"/>
                <w:outline w:val="false"/>
                <w:shadow w:val="false"/>
                <w:sz w:val="24"/>
                <w:szCs w:val="24"/>
                <w:u w:val="none"/>
                <w:em w:val="none"/>
              </w:rPr>
              <w:t>еляев Иван Владимирович</w:t>
            </w:r>
          </w:p>
          <w:p>
            <w:pPr>
              <w:pStyle w:val="Normal"/>
              <w:bidi w:val="0"/>
              <w:jc w:val="left"/>
              <w:rPr>
                <w:rFonts w:ascii="Times New Roman" w:hAnsi="Times New Roman" w:eastAsia="Times New Roman" w:cs="Times New Roman"/>
                <w:b w:val="false"/>
                <w:i w:val="false"/>
                <w:i w:val="false"/>
                <w:strike w:val="false"/>
                <w:dstrike w:val="false"/>
                <w:outline w:val="false"/>
                <w:shadow w:val="false"/>
                <w:color w:val="auto"/>
                <w:u w:val="none"/>
                <w:em w:val="none"/>
                <w:lang w:val="ru-RU" w:eastAsia="zh-CN" w:bidi="ar-SA"/>
              </w:rPr>
            </w:pPr>
            <w:r>
              <w:rPr>
                <w:sz w:val="24"/>
                <w:szCs w:val="24"/>
              </w:rPr>
            </w:r>
          </w:p>
          <w:p>
            <w:pPr>
              <w:pStyle w:val="Normal"/>
              <w:bidi w:val="0"/>
              <w:jc w:val="left"/>
              <w:rPr>
                <w:sz w:val="24"/>
                <w:szCs w:val="24"/>
              </w:rPr>
            </w:pPr>
            <w:r>
              <w:rPr>
                <w:rFonts w:eastAsia="Times New Roman" w:cs="Times New Roman"/>
                <w:b w:val="false"/>
                <w:i w:val="false"/>
                <w:strike w:val="false"/>
                <w:dstrike w:val="false"/>
                <w:outline w:val="false"/>
                <w:shadow w:val="false"/>
                <w:color w:val="auto"/>
                <w:sz w:val="24"/>
                <w:szCs w:val="24"/>
                <w:u w:val="none"/>
                <w:em w:val="none"/>
                <w:lang w:val="ru-RU" w:eastAsia="zh-CN" w:bidi="ar-SA"/>
              </w:rPr>
              <w:t>Ч</w:t>
            </w:r>
            <w:r>
              <w:rPr>
                <w:b w:val="false"/>
                <w:i w:val="false"/>
                <w:strike w:val="false"/>
                <w:dstrike w:val="false"/>
                <w:outline w:val="false"/>
                <w:shadow w:val="false"/>
                <w:sz w:val="24"/>
                <w:szCs w:val="24"/>
                <w:u w:val="none"/>
                <w:em w:val="none"/>
              </w:rPr>
              <w:t>абина Татьяна Юрьевна</w:t>
            </w:r>
          </w:p>
          <w:p>
            <w:pPr>
              <w:pStyle w:val="Normal"/>
              <w:bidi w:val="0"/>
              <w:jc w:val="left"/>
              <w:rPr>
                <w:rFonts w:ascii="Times New Roman" w:hAnsi="Times New Roman" w:eastAsia="Times New Roman" w:cs="Times New Roman"/>
                <w:b w:val="false"/>
                <w:i w:val="false"/>
                <w:i w:val="false"/>
                <w:strike w:val="false"/>
                <w:dstrike w:val="false"/>
                <w:outline w:val="false"/>
                <w:shadow w:val="false"/>
                <w:color w:val="auto"/>
                <w:u w:val="none"/>
                <w:em w:val="none"/>
                <w:lang w:val="ru-RU" w:eastAsia="zh-CN" w:bidi="ar-SA"/>
              </w:rPr>
            </w:pPr>
            <w:r>
              <w:rPr>
                <w:sz w:val="24"/>
                <w:szCs w:val="24"/>
              </w:rPr>
            </w:r>
          </w:p>
          <w:p>
            <w:pPr>
              <w:pStyle w:val="Normal"/>
              <w:bidi w:val="0"/>
              <w:jc w:val="left"/>
              <w:rPr>
                <w:sz w:val="24"/>
                <w:szCs w:val="24"/>
              </w:rPr>
            </w:pPr>
            <w:r>
              <w:rPr>
                <w:rFonts w:eastAsia="Times New Roman" w:cs="Times New Roman"/>
                <w:b w:val="false"/>
                <w:i w:val="false"/>
                <w:strike w:val="false"/>
                <w:dstrike w:val="false"/>
                <w:outline w:val="false"/>
                <w:shadow w:val="false"/>
                <w:color w:val="auto"/>
                <w:sz w:val="24"/>
                <w:szCs w:val="24"/>
                <w:u w:val="none"/>
                <w:em w:val="none"/>
                <w:lang w:val="ru-RU" w:eastAsia="zh-CN" w:bidi="ar-SA"/>
              </w:rPr>
              <w:t>Ж</w:t>
            </w:r>
            <w:r>
              <w:rPr>
                <w:b w:val="false"/>
                <w:i w:val="false"/>
                <w:strike w:val="false"/>
                <w:dstrike w:val="false"/>
                <w:outline w:val="false"/>
                <w:shadow w:val="false"/>
                <w:sz w:val="24"/>
                <w:szCs w:val="24"/>
                <w:u w:val="none"/>
                <w:em w:val="none"/>
              </w:rPr>
              <w:t>укова Наталья Владимировна</w:t>
            </w:r>
          </w:p>
          <w:p>
            <w:pPr>
              <w:pStyle w:val="Normal"/>
              <w:bidi w:val="0"/>
              <w:jc w:val="left"/>
              <w:rPr>
                <w:rFonts w:ascii="Times New Roman" w:hAnsi="Times New Roman"/>
                <w:b w:val="false"/>
                <w:i w:val="false"/>
                <w:i w:val="false"/>
                <w:strike w:val="false"/>
                <w:dstrike w:val="false"/>
                <w:outline w:val="false"/>
                <w:shadow w:val="false"/>
                <w:u w:val="none"/>
                <w:em w:val="none"/>
              </w:rPr>
            </w:pPr>
            <w:r>
              <w:rPr>
                <w:sz w:val="24"/>
                <w:szCs w:val="24"/>
              </w:rPr>
            </w:r>
          </w:p>
          <w:p>
            <w:pPr>
              <w:pStyle w:val="Normal"/>
              <w:bidi w:val="0"/>
              <w:jc w:val="left"/>
              <w:rPr>
                <w:sz w:val="24"/>
                <w:szCs w:val="24"/>
              </w:rPr>
            </w:pPr>
            <w:r>
              <w:rPr>
                <w:b w:val="false"/>
                <w:i w:val="false"/>
                <w:strike w:val="false"/>
                <w:dstrike w:val="false"/>
                <w:outline w:val="false"/>
                <w:shadow w:val="false"/>
                <w:sz w:val="24"/>
                <w:szCs w:val="24"/>
                <w:u w:val="none"/>
                <w:em w:val="none"/>
              </w:rPr>
              <w:t>Посохин Александр Геннадьевич</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widowControl w:val="false"/>
              <w:tabs>
                <w:tab w:val="clear" w:pos="720"/>
                <w:tab w:val="left" w:pos="6162" w:leader="none"/>
              </w:tabs>
              <w:snapToGrid w:val="false"/>
              <w:jc w:val="left"/>
              <w:rPr>
                <w:sz w:val="24"/>
                <w:szCs w:val="24"/>
              </w:rPr>
            </w:pPr>
            <w:r>
              <w:rPr>
                <w:sz w:val="24"/>
                <w:szCs w:val="24"/>
              </w:rPr>
            </w:r>
          </w:p>
        </w:tc>
        <w:tc>
          <w:tcPr>
            <w:tcW w:w="2099" w:type="dxa"/>
            <w:gridSpan w:val="3"/>
            <w:tcBorders/>
            <w:tcMar>
              <w:left w:w="0" w:type="dxa"/>
              <w:right w:w="0" w:type="dxa"/>
            </w:tcMar>
          </w:tcPr>
          <w:p>
            <w:pPr>
              <w:pStyle w:val="Normal"/>
              <w:widowControl w:val="false"/>
              <w:snapToGrid w:val="false"/>
              <w:rPr>
                <w:sz w:val="24"/>
                <w:szCs w:val="24"/>
              </w:rPr>
            </w:pPr>
            <w:r>
              <w:rPr>
                <w:sz w:val="24"/>
                <w:szCs w:val="24"/>
              </w:rPr>
            </w:r>
          </w:p>
        </w:tc>
      </w:tr>
    </w:tbl>
    <w:p>
      <w:pPr>
        <w:pStyle w:val="Normal"/>
        <w:bidi w:val="0"/>
        <w:jc w:val="center"/>
        <w:rPr>
          <w:sz w:val="24"/>
          <w:szCs w:val="24"/>
        </w:rPr>
      </w:pPr>
      <w:r>
        <w:rPr>
          <w:sz w:val="24"/>
          <w:szCs w:val="24"/>
        </w:rPr>
      </w:r>
    </w:p>
    <w:p>
      <w:pPr>
        <w:pStyle w:val="Normal"/>
        <w:tabs>
          <w:tab w:val="clear" w:pos="720"/>
          <w:tab w:val="left" w:pos="6749" w:leader="none"/>
        </w:tabs>
        <w:spacing w:lineRule="exact" w:line="322" w:before="88" w:after="0"/>
        <w:ind w:hanging="0" w:left="243" w:right="0"/>
        <w:jc w:val="center"/>
        <w:rPr>
          <w:spacing w:val="-2"/>
        </w:rPr>
      </w:pPr>
      <w:r>
        <w:rPr>
          <w:spacing w:val="-2"/>
        </w:rPr>
      </w:r>
    </w:p>
    <w:p>
      <w:pPr>
        <w:sectPr>
          <w:type w:val="nextPage"/>
          <w:pgSz w:w="11906" w:h="16838"/>
          <w:pgMar w:left="1280" w:right="426" w:gutter="0" w:header="0" w:top="360" w:footer="0" w:bottom="0"/>
          <w:pgNumType w:fmt="decimal"/>
          <w:formProt w:val="false"/>
          <w:textDirection w:val="lrTb"/>
          <w:docGrid w:type="default" w:linePitch="100" w:charSpace="0"/>
        </w:sectPr>
      </w:pPr>
    </w:p>
    <w:p>
      <w:pPr>
        <w:pStyle w:val="Normal"/>
        <w:widowControl/>
        <w:numPr>
          <w:ilvl w:val="0"/>
          <w:numId w:val="1"/>
        </w:numPr>
        <w:tabs>
          <w:tab w:val="clear" w:pos="720"/>
          <w:tab w:val="left" w:pos="718" w:leader="none"/>
        </w:tabs>
        <w:suppressAutoHyphens w:val="true"/>
        <w:overflowPunct w:val="false"/>
        <w:bidi w:val="0"/>
        <w:spacing w:lineRule="exact" w:line="320" w:before="0" w:after="0"/>
        <w:ind w:hanging="227" w:left="340" w:right="0"/>
        <w:contextualSpacing/>
        <w:jc w:val="center"/>
        <w:textAlignment w:val="auto"/>
        <w:rPr>
          <w:b/>
          <w:i/>
          <w:i/>
          <w:spacing w:val="-1"/>
          <w:sz w:val="28"/>
          <w:szCs w:val="28"/>
        </w:rPr>
      </w:pPr>
      <w:r>
        <w:rPr>
          <w:b/>
          <w:bCs w:val="false"/>
          <w:i/>
          <w:spacing w:val="-2"/>
          <w:sz w:val="28"/>
          <w:szCs w:val="28"/>
        </w:rPr>
        <w:t>О развитии малого и среднего предпринимательства в Артинском городском округе</w:t>
      </w:r>
      <w:r>
        <w:rPr>
          <w:b w:val="false"/>
          <w:bCs w:val="false"/>
          <w:i/>
          <w:spacing w:val="-2"/>
          <w:sz w:val="28"/>
          <w:szCs w:val="28"/>
        </w:rPr>
        <w:t xml:space="preserve"> </w:t>
      </w:r>
      <w:r>
        <w:rPr>
          <w:b/>
          <w:bCs w:val="false"/>
          <w:i/>
          <w:spacing w:val="-1"/>
          <w:sz w:val="28"/>
          <w:szCs w:val="28"/>
        </w:rPr>
        <w:t xml:space="preserve"> </w:t>
      </w:r>
    </w:p>
    <w:p>
      <w:pPr>
        <w:pStyle w:val="BodyText"/>
        <w:tabs>
          <w:tab w:val="clear" w:pos="720"/>
          <w:tab w:val="left" w:pos="3998" w:leader="none"/>
          <w:tab w:val="left" w:pos="10039" w:leader="none"/>
        </w:tabs>
        <w:spacing w:lineRule="exact" w:line="322"/>
        <w:rPr>
          <w:b w:val="false"/>
          <w:bCs w:val="false"/>
        </w:rPr>
      </w:pPr>
      <w:r>
        <w:rPr>
          <w:b w:val="false"/>
          <w:bCs w:val="false"/>
          <w:u w:val="single"/>
        </w:rPr>
        <w:tab/>
        <w:tab/>
      </w:r>
    </w:p>
    <w:p>
      <w:pPr>
        <w:pStyle w:val="BodyText"/>
        <w:tabs>
          <w:tab w:val="clear" w:pos="720"/>
          <w:tab w:val="left" w:pos="3998" w:leader="none"/>
          <w:tab w:val="left" w:pos="10039" w:leader="none"/>
        </w:tabs>
        <w:spacing w:lineRule="exact" w:line="322"/>
        <w:ind w:hanging="0" w:left="0" w:right="0"/>
        <w:jc w:val="center"/>
        <w:rPr>
          <w:b/>
          <w:bCs/>
        </w:rPr>
      </w:pPr>
      <w:r>
        <w:rPr>
          <w:b/>
          <w:bCs/>
          <w:sz w:val="24"/>
          <w:szCs w:val="24"/>
          <w:u w:val="single"/>
        </w:rPr>
        <w:t>(</w:t>
      </w:r>
      <w:r>
        <w:rPr>
          <w:rFonts w:eastAsia="Times New Roman" w:cs="Times New Roman"/>
          <w:b/>
          <w:bCs/>
          <w:color w:val="auto"/>
          <w:kern w:val="0"/>
          <w:sz w:val="24"/>
          <w:szCs w:val="24"/>
          <w:u w:val="single"/>
          <w:lang w:val="ru-RU" w:eastAsia="en-US" w:bidi="ar-SA"/>
        </w:rPr>
        <w:t>Куляшова Т.В.</w:t>
      </w:r>
      <w:r>
        <w:rPr>
          <w:b/>
          <w:bCs/>
          <w:spacing w:val="-2"/>
          <w:sz w:val="24"/>
          <w:szCs w:val="24"/>
          <w:u w:val="single"/>
        </w:rPr>
        <w:t>)</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Сегодня на тер</w:t>
      </w:r>
      <w:r>
        <w:rPr>
          <w:rFonts w:eastAsia="Times New Roman" w:cs="Times New Roman" w:ascii="Times New Roman" w:hAnsi="Times New Roman"/>
          <w:b w:val="false"/>
          <w:bCs w:val="false"/>
          <w:sz w:val="24"/>
          <w:szCs w:val="24"/>
          <w:lang w:eastAsia="ru-RU"/>
        </w:rPr>
        <w:t xml:space="preserve">ритории Артинского городского округа осуществляют свою деятельность 637 субъектов предпринимательской деятельности, в том числе </w:t>
      </w:r>
      <w:r>
        <w:rPr>
          <w:rFonts w:eastAsia="Times New Roman" w:cs="Times New Roman" w:ascii="Times New Roman" w:hAnsi="Times New Roman"/>
          <w:b w:val="false"/>
          <w:bCs w:val="false"/>
          <w:color w:val="000000"/>
          <w:sz w:val="24"/>
          <w:szCs w:val="24"/>
          <w:lang w:eastAsia="ru-RU"/>
        </w:rPr>
        <w:t>115</w:t>
      </w:r>
      <w:r>
        <w:rPr>
          <w:rFonts w:eastAsia="Times New Roman" w:cs="Times New Roman" w:ascii="Times New Roman" w:hAnsi="Times New Roman"/>
          <w:b w:val="false"/>
          <w:bCs w:val="false"/>
          <w:sz w:val="24"/>
          <w:szCs w:val="24"/>
          <w:lang w:eastAsia="ru-RU"/>
        </w:rPr>
        <w:t xml:space="preserve"> юридических лиц и </w:t>
      </w:r>
      <w:r>
        <w:rPr>
          <w:rFonts w:eastAsia="Times New Roman" w:cs="Times New Roman" w:ascii="Times New Roman" w:hAnsi="Times New Roman"/>
          <w:b w:val="false"/>
          <w:bCs w:val="false"/>
          <w:color w:val="000000"/>
          <w:sz w:val="24"/>
          <w:szCs w:val="24"/>
          <w:lang w:eastAsia="ru-RU"/>
        </w:rPr>
        <w:t>522</w:t>
      </w:r>
      <w:r>
        <w:rPr>
          <w:rFonts w:eastAsia="Times New Roman" w:cs="Times New Roman" w:ascii="Times New Roman" w:hAnsi="Times New Roman"/>
          <w:b w:val="false"/>
          <w:bCs w:val="false"/>
          <w:sz w:val="24"/>
          <w:szCs w:val="24"/>
          <w:lang w:eastAsia="ru-RU"/>
        </w:rPr>
        <w:t xml:space="preserve"> индивидуальных предпринимателя.  По сравнению с предыдущим годом количество субъектов МСП увеличилось на 35 единиц. </w:t>
      </w:r>
    </w:p>
    <w:p>
      <w:pPr>
        <w:pStyle w:val="Normal"/>
        <w:widowControl w:val="false"/>
        <w:tabs>
          <w:tab w:val="clear" w:pos="720"/>
          <w:tab w:val="left" w:pos="3654" w:leader="none"/>
        </w:tabs>
        <w:overflowPunct w:val="true"/>
        <w:spacing w:lineRule="exact" w:line="340" w:before="0" w:after="0"/>
        <w:ind w:firstLine="709" w:left="0" w:right="0"/>
        <w:contextualSpacing/>
        <w:jc w:val="both"/>
        <w:textAlignment w:val="baseline"/>
        <w:rPr>
          <w:rFonts w:ascii="Times New Roman" w:hAnsi="Times New Roman"/>
          <w:b w:val="false"/>
          <w:bCs w:val="false"/>
          <w:sz w:val="24"/>
          <w:szCs w:val="24"/>
        </w:rPr>
      </w:pPr>
      <w:r>
        <w:rPr>
          <w:rFonts w:eastAsia="Times New Roman" w:cs="Times New Roman" w:ascii="Times New Roman" w:hAnsi="Times New Roman"/>
          <w:b w:val="false"/>
          <w:bCs w:val="false"/>
          <w:sz w:val="24"/>
          <w:szCs w:val="24"/>
          <w:lang w:eastAsia="ru-RU"/>
        </w:rPr>
        <w:t xml:space="preserve">Отраслевая структура малого и среднего предпринимательства носит выраженный коммерческий характер. Наиболее привлекательной для малого и среднего бизнеса по-прежнему является сфера розничной торговли. К ней относится 31% общего числа субъектов малого и среднего бизнеса. Существенная доля приходится на отрасль транспорта и связи – 20%, в сельском хозяйстве - 11% и строительстве – 7%. </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b w:val="false"/>
          <w:bCs w:val="false"/>
          <w:sz w:val="24"/>
          <w:szCs w:val="24"/>
        </w:rPr>
      </w:pPr>
      <w:r>
        <w:rPr>
          <w:rFonts w:eastAsia="Times New Roman" w:cs="Times New Roman" w:ascii="Times New Roman" w:hAnsi="Times New Roman"/>
          <w:b w:val="false"/>
          <w:bCs w:val="false"/>
          <w:sz w:val="24"/>
          <w:szCs w:val="24"/>
          <w:lang w:eastAsia="ru-RU"/>
        </w:rPr>
        <w:t xml:space="preserve">В расчете на 10 тысяч человек населения АГО приходится 260,0 субъектов малого и среднего предпринимательства. </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b w:val="false"/>
          <w:bCs w:val="false"/>
          <w:sz w:val="24"/>
          <w:szCs w:val="24"/>
        </w:rPr>
      </w:pPr>
      <w:r>
        <w:rPr>
          <w:rFonts w:eastAsia="Times New Roman" w:cs="Times New Roman" w:ascii="Times New Roman" w:hAnsi="Times New Roman"/>
          <w:b w:val="false"/>
          <w:bCs w:val="false"/>
          <w:sz w:val="24"/>
          <w:szCs w:val="24"/>
          <w:lang w:eastAsia="ru-RU"/>
        </w:rPr>
        <w:t>В соответствии со 131 Федеральным Законом «Об общих принципах организации местного самоуправления в Российской Федерации» к вопросам местного значения относится содействие развитию малого среднего предпринимательства.</w:t>
      </w:r>
    </w:p>
    <w:p>
      <w:pPr>
        <w:pStyle w:val="Normal"/>
        <w:spacing w:lineRule="exact" w:line="340" w:before="0" w:after="0"/>
        <w:ind w:firstLine="708" w:left="0" w:right="0"/>
        <w:contextualSpacing/>
        <w:jc w:val="both"/>
        <w:rPr>
          <w:rFonts w:ascii="Times New Roman" w:hAnsi="Times New Roman"/>
          <w:sz w:val="24"/>
          <w:szCs w:val="24"/>
        </w:rPr>
      </w:pPr>
      <w:r>
        <w:rPr>
          <w:rFonts w:eastAsia="Times New Roman" w:cs="Times New Roman" w:ascii="Times New Roman" w:hAnsi="Times New Roman"/>
          <w:b w:val="false"/>
          <w:bCs w:val="false"/>
          <w:sz w:val="24"/>
          <w:szCs w:val="24"/>
          <w:lang w:eastAsia="ru-RU"/>
        </w:rPr>
        <w:t>В целях поддержки бизнеса на территории Артинского городского округа  реализуется программа «Содействие развитию малого и среднего предпринимательства д</w:t>
      </w:r>
      <w:r>
        <w:rPr>
          <w:rFonts w:eastAsia="Times New Roman" w:cs="Times New Roman" w:ascii="Times New Roman" w:hAnsi="Times New Roman"/>
          <w:sz w:val="24"/>
          <w:szCs w:val="24"/>
          <w:lang w:eastAsia="ru-RU"/>
        </w:rPr>
        <w:t xml:space="preserve">о 2027 года». </w:t>
      </w:r>
    </w:p>
    <w:p>
      <w:pPr>
        <w:pStyle w:val="Normal"/>
        <w:widowControl w:val="false"/>
        <w:tabs>
          <w:tab w:val="clear" w:pos="720"/>
          <w:tab w:val="left" w:pos="709" w:leader="none"/>
        </w:tabs>
        <w:spacing w:lineRule="exact" w:line="340" w:before="0" w:after="0"/>
        <w:contextualSpacing/>
        <w:jc w:val="both"/>
        <w:rPr>
          <w:rFonts w:ascii="Times New Roman" w:hAnsi="Times New Roman"/>
          <w:sz w:val="24"/>
          <w:szCs w:val="24"/>
        </w:rPr>
      </w:pPr>
      <w:r>
        <w:rPr>
          <w:rFonts w:eastAsia="Times New Roman" w:cs="Times New Roman" w:ascii="Times New Roman" w:hAnsi="Times New Roman"/>
          <w:sz w:val="24"/>
          <w:szCs w:val="24"/>
          <w:lang w:eastAsia="ru-RU"/>
        </w:rPr>
        <w:tab/>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color w:val="auto"/>
          <w:sz w:val="24"/>
          <w:szCs w:val="24"/>
          <w:lang w:val="ru-RU" w:eastAsia="ru-RU" w:bidi="ar-SA"/>
        </w:rPr>
        <w:t>С целью оказания финансовой помощи субъектам, в программу были включены мероприятия по предоставлению субсидий субъектам малого и среднего предпринимательства, индивидуальным предпринимателям,  на компенсацию части их затрат.</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b w:val="false"/>
          <w:bCs w:val="false"/>
          <w:sz w:val="24"/>
          <w:szCs w:val="24"/>
          <w:highlight w:val="none"/>
          <w:shd w:fill="auto" w:val="clear"/>
        </w:rPr>
      </w:pPr>
      <w:r>
        <w:rPr>
          <w:rFonts w:eastAsia="Times New Roman" w:cs="Times New Roman" w:ascii="Times New Roman" w:hAnsi="Times New Roman"/>
          <w:b w:val="false"/>
          <w:bCs w:val="false"/>
          <w:sz w:val="24"/>
          <w:szCs w:val="24"/>
          <w:shd w:fill="auto" w:val="clear"/>
          <w:lang w:eastAsia="ru-RU"/>
        </w:rPr>
        <w:t>В 2024 году</w:t>
      </w:r>
      <w:r>
        <w:rPr>
          <w:rFonts w:eastAsia="Times New Roman" w:cs="Times New Roman" w:ascii="Times New Roman" w:hAnsi="Times New Roman"/>
          <w:b w:val="false"/>
          <w:bCs w:val="false"/>
          <w:sz w:val="24"/>
          <w:szCs w:val="24"/>
          <w:shd w:fill="auto" w:val="clear"/>
          <w:lang w:eastAsia="ru-RU"/>
        </w:rPr>
        <w:t xml:space="preserve">  денежные средства </w:t>
      </w:r>
      <w:r>
        <w:rPr>
          <w:rFonts w:eastAsia="Times New Roman" w:cs="Times New Roman" w:ascii="Times New Roman" w:hAnsi="Times New Roman"/>
          <w:b w:val="false"/>
          <w:bCs w:val="false"/>
          <w:sz w:val="24"/>
          <w:szCs w:val="24"/>
          <w:shd w:fill="auto" w:val="clear"/>
          <w:lang w:eastAsia="ru-RU"/>
        </w:rPr>
        <w:t>планируется направить н</w:t>
      </w:r>
      <w:r>
        <w:rPr>
          <w:rFonts w:eastAsia="Times New Roman" w:cs="Times New Roman" w:ascii="Times New Roman" w:hAnsi="Times New Roman"/>
          <w:b w:val="false"/>
          <w:bCs w:val="false"/>
          <w:sz w:val="24"/>
          <w:szCs w:val="24"/>
          <w:shd w:fill="auto" w:val="clear"/>
          <w:lang w:eastAsia="ru-RU"/>
        </w:rPr>
        <w:t xml:space="preserve">а проведение отбора по предоставлению субсидии из бюджета  </w:t>
      </w:r>
      <w:r>
        <w:rPr>
          <w:rFonts w:eastAsia="Times New Roman" w:cs="Times New Roman" w:ascii="Times New Roman" w:hAnsi="Times New Roman"/>
          <w:b w:val="false"/>
          <w:bCs w:val="false"/>
          <w:color w:val="000000"/>
          <w:spacing w:val="1"/>
          <w:kern w:val="0"/>
          <w:sz w:val="24"/>
          <w:szCs w:val="24"/>
          <w:shd w:fill="auto" w:val="clear"/>
          <w:lang w:val="ru-RU" w:eastAsia="en-US" w:bidi="ar-SA"/>
        </w:rPr>
        <w:t>Артинского городского округа</w:t>
      </w:r>
      <w:r>
        <w:rPr>
          <w:rFonts w:eastAsia="Times New Roman" w:cs="Times New Roman" w:ascii="Times New Roman" w:hAnsi="Times New Roman"/>
          <w:b w:val="false"/>
          <w:bCs w:val="false"/>
          <w:sz w:val="24"/>
          <w:szCs w:val="24"/>
          <w:shd w:fill="auto" w:val="clear"/>
          <w:lang w:eastAsia="ru-RU"/>
        </w:rPr>
        <w:t xml:space="preserve"> субъектам малого и среднего предпринимательства на</w:t>
      </w:r>
      <w:r>
        <w:rPr>
          <w:rFonts w:eastAsia="Times New Roman" w:cs="Times New Roman" w:ascii="Times New Roman" w:hAnsi="Times New Roman"/>
          <w:b w:val="false"/>
          <w:bCs w:val="false"/>
          <w:spacing w:val="1"/>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возмещение затрат, связанных с осуществлением торгового обслуживания в</w:t>
      </w:r>
      <w:r>
        <w:rPr>
          <w:rFonts w:eastAsia="Times New Roman" w:cs="Times New Roman" w:ascii="Times New Roman" w:hAnsi="Times New Roman"/>
          <w:b w:val="false"/>
          <w:bCs w:val="false"/>
          <w:spacing w:val="1"/>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малонаселенных,</w:t>
      </w:r>
      <w:r>
        <w:rPr>
          <w:rFonts w:eastAsia="Times New Roman" w:cs="Times New Roman" w:ascii="Times New Roman" w:hAnsi="Times New Roman"/>
          <w:b w:val="false"/>
          <w:bCs w:val="false"/>
          <w:spacing w:val="1"/>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отдаленных</w:t>
      </w:r>
      <w:r>
        <w:rPr>
          <w:rFonts w:eastAsia="Times New Roman" w:cs="Times New Roman" w:ascii="Times New Roman" w:hAnsi="Times New Roman"/>
          <w:b w:val="false"/>
          <w:bCs w:val="false"/>
          <w:spacing w:val="1"/>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и</w:t>
      </w:r>
      <w:r>
        <w:rPr>
          <w:rFonts w:eastAsia="Times New Roman" w:cs="Times New Roman" w:ascii="Times New Roman" w:hAnsi="Times New Roman"/>
          <w:b w:val="false"/>
          <w:bCs w:val="false"/>
          <w:spacing w:val="1"/>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труднодоступных</w:t>
      </w:r>
      <w:r>
        <w:rPr>
          <w:rFonts w:eastAsia="Times New Roman" w:cs="Times New Roman" w:ascii="Times New Roman" w:hAnsi="Times New Roman"/>
          <w:b w:val="false"/>
          <w:bCs w:val="false"/>
          <w:spacing w:val="1"/>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сельских</w:t>
      </w:r>
      <w:r>
        <w:rPr>
          <w:rFonts w:eastAsia="Times New Roman" w:cs="Times New Roman" w:ascii="Times New Roman" w:hAnsi="Times New Roman"/>
          <w:b w:val="false"/>
          <w:bCs w:val="false"/>
          <w:spacing w:val="1"/>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населенных</w:t>
      </w:r>
      <w:r>
        <w:rPr>
          <w:rFonts w:eastAsia="Times New Roman" w:cs="Times New Roman" w:ascii="Times New Roman" w:hAnsi="Times New Roman"/>
          <w:b w:val="false"/>
          <w:bCs w:val="false"/>
          <w:spacing w:val="-67"/>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пунктах</w:t>
      </w:r>
      <w:r>
        <w:rPr>
          <w:rFonts w:eastAsia="Times New Roman" w:cs="Times New Roman" w:ascii="Times New Roman" w:hAnsi="Times New Roman"/>
          <w:b w:val="false"/>
          <w:bCs w:val="false"/>
          <w:spacing w:val="-5"/>
          <w:sz w:val="24"/>
          <w:szCs w:val="24"/>
          <w:shd w:fill="auto" w:val="clear"/>
          <w:lang w:eastAsia="ru-RU"/>
        </w:rPr>
        <w:t xml:space="preserve"> </w:t>
      </w:r>
      <w:r>
        <w:rPr>
          <w:rFonts w:eastAsia="Times New Roman" w:cs="Times New Roman" w:ascii="Times New Roman" w:hAnsi="Times New Roman"/>
          <w:b w:val="false"/>
          <w:bCs w:val="false"/>
          <w:color w:val="000000"/>
          <w:spacing w:val="1"/>
          <w:kern w:val="0"/>
          <w:sz w:val="24"/>
          <w:szCs w:val="24"/>
          <w:shd w:fill="auto" w:val="clear"/>
          <w:lang w:val="ru-RU" w:eastAsia="en-US" w:bidi="ar-SA"/>
        </w:rPr>
        <w:t>Артинского городского округа.</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 xml:space="preserve">С целью поддержки сельхозтоваропроизводителей и личных подсобных хозяйств, проводятся различные ярмарки: </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 xml:space="preserve">- универсальная ярмарка «выходного дня» проходит по пятницам, субботам, воскресеньям, </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 xml:space="preserve">- специализированная сельхоз ярмарка, </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 xml:space="preserve">- садовая ярмарка «уральская весна» проходит у нас второй год </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(даты определяются по желанию садоводов, чтобы у всех была возможность продать выращенную рассаду).</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В октябре  проведен праздник сельского хозяйства и конкурс лучший по профессии в АПК.</w:t>
      </w:r>
    </w:p>
    <w:p>
      <w:pPr>
        <w:pStyle w:val="Normal"/>
        <w:spacing w:lineRule="exact" w:line="340" w:before="0" w:after="200"/>
        <w:ind w:firstLine="708" w:left="0" w:right="0"/>
        <w:contextualSpacing/>
        <w:jc w:val="both"/>
        <w:rPr>
          <w:rFonts w:ascii="Times New Roman" w:hAnsi="Times New Roman"/>
          <w:sz w:val="24"/>
          <w:szCs w:val="24"/>
        </w:rPr>
      </w:pPr>
      <w:r>
        <w:rPr>
          <w:rFonts w:cs="Times New Roman" w:ascii="Times New Roman" w:hAnsi="Times New Roman"/>
          <w:sz w:val="24"/>
          <w:szCs w:val="24"/>
        </w:rPr>
        <w:t>Помимо муниципальной программы ОМС и исполнительными органами гос.власти СО проводится большая работа, направленная на развитие бизнеса.</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 xml:space="preserve">- Активно работает Артинский Центр занятости. Исполняя государственное задание в рамках реализации программы «Содействие занятости населения Свердловской области до 2027 года». Центром оказывается финансовая поддержка на развитие бизнеса индивидуальным предпринимателям, впервые зарегистрированным на территории АГО. </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 Успешно реализуются целевые показатели государственной Программы - Трудоустройство безработных граждан, инвалидов, трудоустройство несовершеннолетних граждан в возрасте от 14 до 18 лет, обучение женщин в период отпуска по уходу за ребёнком, обучение граждан, которым назначена пенсия по старости и которые стремятся возобновить трудовую деятельность, профориентация и  другие.</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 Согласно ч.4 ст. 18 Федерального закона от 24.07.2007г. № 209-ФЗ «О развитии малого и среднего предпринимательства в Российской Федерации» определен и предложен бизнесу перечень имущества, находящегося в собственности Артинского городского округа, свободного от прав третьих лиц для предоставления СМСП на развитие бизнеса.</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Во исполнение 44 Федерального закона «О контрактной системе в сфере закупок...» Доля закупок у субъектов малого предпринимательства муницип</w:t>
      </w:r>
      <w:r>
        <w:rPr>
          <w:rFonts w:eastAsia="Times New Roman" w:cs="Times New Roman" w:ascii="Times New Roman" w:hAnsi="Times New Roman"/>
          <w:sz w:val="24"/>
          <w:szCs w:val="24"/>
          <w:shd w:fill="auto" w:val="clear"/>
          <w:lang w:eastAsia="ru-RU"/>
        </w:rPr>
        <w:t>альными заказчиками, подведомственными Администрации АГО  составляет более 50%.</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В результате реализации данных мероприятий, можно отметить, что целевые показатели  выполняются: количество субъектов МСП и количество самозанятых в районе  увеличивается.</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eastAsia="Times New Roman" w:cs="Times New Roman"/>
          <w:color w:val="FF0000"/>
          <w:sz w:val="24"/>
          <w:szCs w:val="24"/>
          <w:shd w:fill="00FFFF" w:val="clear"/>
          <w:lang w:eastAsia="ru-RU"/>
        </w:rPr>
      </w:pPr>
      <w:r>
        <w:rPr>
          <w:rFonts w:eastAsia="Times New Roman" w:cs="Times New Roman" w:ascii="Times New Roman" w:hAnsi="Times New Roman"/>
          <w:color w:val="FF0000"/>
          <w:sz w:val="24"/>
          <w:szCs w:val="24"/>
          <w:shd w:fill="00FFFF" w:val="clear"/>
          <w:lang w:eastAsia="ru-RU"/>
        </w:rPr>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В целях содействия ведению предпринимательской деятельности, формирования максимально комфортных условий для осуществления предпринимательской деятельности Правительс</w:t>
      </w:r>
      <w:r>
        <w:rPr>
          <w:rFonts w:eastAsia="Times New Roman" w:cs="Times New Roman" w:ascii="Times New Roman" w:hAnsi="Times New Roman"/>
          <w:b w:val="false"/>
          <w:bCs w:val="false"/>
          <w:i w:val="false"/>
          <w:iCs w:val="false"/>
          <w:color w:val="auto"/>
          <w:sz w:val="24"/>
          <w:szCs w:val="24"/>
          <w:lang w:eastAsia="ru-RU"/>
        </w:rPr>
        <w:t>твом Свердловской области приняты меры для формирования инфраструктуры поддержки субъектов МСП и обеспечения ее деятельности. Сегодня в области функционируют:</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b w:val="false"/>
          <w:bCs w:val="false"/>
          <w:i w:val="false"/>
          <w:i w:val="false"/>
          <w:iCs w:val="false"/>
          <w:color w:val="auto"/>
          <w:sz w:val="24"/>
          <w:szCs w:val="24"/>
        </w:rPr>
      </w:pPr>
      <w:r>
        <w:rPr>
          <w:rFonts w:eastAsia="Times New Roman" w:cs="Times New Roman" w:ascii="Times New Roman" w:hAnsi="Times New Roman"/>
          <w:b w:val="false"/>
          <w:bCs w:val="false"/>
          <w:i w:val="false"/>
          <w:iCs w:val="false"/>
          <w:color w:val="auto"/>
          <w:sz w:val="24"/>
          <w:szCs w:val="24"/>
          <w:lang w:eastAsia="ru-RU"/>
        </w:rPr>
        <w:t>1) Свердловский областной фонд поддержки предпринимательства – для финансового, консультационного, информационного и образовательного обеспечения развития МСП;  Наши предприниматели и организации активно участвуют в получении поддержки через Свердловский областной фонд поддержки предпринимательства (СОФПП) за 2023 год поддержку полу</w:t>
      </w:r>
      <w:r>
        <w:rPr>
          <w:rFonts w:eastAsia="Times New Roman" w:cs="Times New Roman" w:ascii="Times New Roman" w:hAnsi="Times New Roman"/>
          <w:b w:val="false"/>
          <w:bCs w:val="false"/>
          <w:i w:val="false"/>
          <w:iCs w:val="false"/>
          <w:color w:val="000000"/>
          <w:sz w:val="24"/>
          <w:szCs w:val="24"/>
          <w:shd w:fill="auto" w:val="clear"/>
          <w:lang w:eastAsia="ru-RU"/>
        </w:rPr>
        <w:t xml:space="preserve">чили 142 </w:t>
      </w:r>
      <w:r>
        <w:rPr>
          <w:rFonts w:eastAsia="Times New Roman" w:cs="Times New Roman" w:ascii="Times New Roman" w:hAnsi="Times New Roman"/>
          <w:b w:val="false"/>
          <w:bCs w:val="false"/>
          <w:i w:val="false"/>
          <w:iCs w:val="false"/>
          <w:color w:val="auto"/>
          <w:sz w:val="24"/>
          <w:szCs w:val="24"/>
          <w:lang w:eastAsia="ru-RU"/>
        </w:rPr>
        <w:t xml:space="preserve">субъекта Артинского городского округа.  (в 2022 году — 124 субъекта)     </w:t>
      </w:r>
      <w:r>
        <w:rPr>
          <w:rFonts w:eastAsia="Times New Roman" w:cs="Times New Roman" w:ascii="Times New Roman" w:hAnsi="Times New Roman"/>
          <w:b w:val="false"/>
          <w:bCs w:val="false"/>
          <w:i w:val="false"/>
          <w:iCs w:val="false"/>
          <w:color w:val="auto"/>
          <w:sz w:val="24"/>
          <w:szCs w:val="24"/>
          <w:lang w:eastAsia="ru-RU"/>
        </w:rPr>
        <w:t xml:space="preserve"> В основном муниципальные фонды поддержки открыты Фондом в крупных муниципалитетах, городах области. Ближайший к нам – в г.Красноуфимск.</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b w:val="false"/>
          <w:bCs w:val="false"/>
          <w:i w:val="false"/>
          <w:i w:val="false"/>
          <w:iCs w:val="false"/>
          <w:color w:val="auto"/>
          <w:sz w:val="24"/>
          <w:szCs w:val="24"/>
        </w:rPr>
      </w:pPr>
      <w:r>
        <w:rPr>
          <w:rFonts w:eastAsia="Times New Roman" w:cs="Times New Roman" w:ascii="Times New Roman" w:hAnsi="Times New Roman"/>
          <w:b w:val="false"/>
          <w:bCs w:val="false"/>
          <w:i w:val="false"/>
          <w:iCs w:val="false"/>
          <w:color w:val="auto"/>
          <w:sz w:val="24"/>
          <w:szCs w:val="24"/>
          <w:lang w:eastAsia="ru-RU"/>
        </w:rPr>
        <w:t>2) Фонд содействия развитию венчурных инвестиций в малые предприятия в научно-технической сфере Свердловской области – для развития инвестиционной и инновационной активности субъектов МСП;</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b w:val="false"/>
          <w:bCs w:val="false"/>
          <w:i w:val="false"/>
          <w:i w:val="false"/>
          <w:iCs w:val="false"/>
          <w:color w:val="auto"/>
          <w:sz w:val="24"/>
          <w:szCs w:val="24"/>
        </w:rPr>
      </w:pPr>
      <w:r>
        <w:rPr>
          <w:rFonts w:eastAsia="Times New Roman" w:cs="Times New Roman" w:ascii="Times New Roman" w:hAnsi="Times New Roman"/>
          <w:b w:val="false"/>
          <w:bCs w:val="false"/>
          <w:i w:val="false"/>
          <w:iCs w:val="false"/>
          <w:color w:val="auto"/>
          <w:sz w:val="24"/>
          <w:szCs w:val="24"/>
          <w:lang w:eastAsia="ru-RU"/>
        </w:rPr>
        <w:t>3) Фонд технологического развития промышленности Свердловской области – для оказания финансовой поддержки промышленным предприятиям за счет средств областного бюджета;</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b w:val="false"/>
          <w:bCs w:val="false"/>
          <w:i w:val="false"/>
          <w:i w:val="false"/>
          <w:iCs w:val="false"/>
          <w:color w:val="auto"/>
          <w:sz w:val="24"/>
          <w:szCs w:val="24"/>
        </w:rPr>
      </w:pPr>
      <w:r>
        <w:rPr>
          <w:rFonts w:eastAsia="Times New Roman" w:cs="Times New Roman" w:ascii="Times New Roman" w:hAnsi="Times New Roman"/>
          <w:b w:val="false"/>
          <w:bCs w:val="false"/>
          <w:i w:val="false"/>
          <w:iCs w:val="false"/>
          <w:color w:val="auto"/>
          <w:sz w:val="24"/>
          <w:szCs w:val="24"/>
          <w:lang w:eastAsia="ru-RU"/>
        </w:rPr>
        <w:t>4) акционерное общество «Корпорация развития Среднего Урала» – специализированная организация Правительства Свердловской области, которая оказывает поддержку иностранным и российским компаниям на всех этапах реализации инвестиционных проектов на территории региона;</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b w:val="false"/>
          <w:bCs w:val="false"/>
          <w:i w:val="false"/>
          <w:i w:val="false"/>
          <w:iCs w:val="false"/>
          <w:color w:val="auto"/>
          <w:sz w:val="24"/>
          <w:szCs w:val="24"/>
        </w:rPr>
      </w:pPr>
      <w:r>
        <w:rPr>
          <w:rFonts w:eastAsia="Times New Roman" w:cs="Times New Roman" w:ascii="Times New Roman" w:hAnsi="Times New Roman"/>
          <w:b w:val="false"/>
          <w:bCs w:val="false"/>
          <w:i w:val="false"/>
          <w:iCs w:val="false"/>
          <w:color w:val="auto"/>
          <w:sz w:val="24"/>
          <w:szCs w:val="24"/>
          <w:lang w:eastAsia="ru-RU"/>
        </w:rPr>
        <w:t xml:space="preserve">5) технопарк высоких технологий Свердловской области «Университетский» – для увеличения темпов роста экономики и решения социальных задач региона путем создания новых высокотехнологичных рабочих мест и условий для повышения конкурентноспособности и инвестиционной привлекательности. </w:t>
      </w:r>
    </w:p>
    <w:p>
      <w:pPr>
        <w:pStyle w:val="Normal"/>
        <w:widowControl w:val="false"/>
        <w:overflowPunct w:val="true"/>
        <w:spacing w:lineRule="exact" w:line="340" w:before="0" w:after="0"/>
        <w:ind w:firstLine="708" w:left="0" w:right="0"/>
        <w:contextualSpacing/>
        <w:jc w:val="both"/>
        <w:textAlignment w:val="baseline"/>
        <w:rPr>
          <w:rFonts w:ascii="Times New Roman" w:hAnsi="Times New Roman"/>
          <w:sz w:val="24"/>
          <w:szCs w:val="24"/>
        </w:rPr>
      </w:pPr>
      <w:r>
        <w:rPr>
          <w:rFonts w:eastAsia="Times New Roman" w:cs="Times New Roman" w:ascii="Times New Roman" w:hAnsi="Times New Roman"/>
          <w:b w:val="false"/>
          <w:bCs w:val="false"/>
          <w:i w:val="false"/>
          <w:iCs w:val="false"/>
          <w:color w:val="auto"/>
          <w:sz w:val="24"/>
          <w:szCs w:val="24"/>
          <w:lang w:eastAsia="ru-RU"/>
        </w:rPr>
        <w:t>Государственная поддержка субъект</w:t>
      </w:r>
      <w:r>
        <w:rPr>
          <w:rFonts w:eastAsia="Times New Roman" w:cs="Times New Roman" w:ascii="Times New Roman" w:hAnsi="Times New Roman"/>
          <w:sz w:val="24"/>
          <w:szCs w:val="24"/>
          <w:lang w:eastAsia="ru-RU"/>
        </w:rPr>
        <w:t>ам МСП пред</w:t>
      </w:r>
      <w:r>
        <w:rPr>
          <w:rFonts w:eastAsia="Times New Roman" w:cs="Times New Roman" w:ascii="Times New Roman" w:hAnsi="Times New Roman"/>
          <w:b w:val="false"/>
          <w:bCs w:val="false"/>
          <w:sz w:val="24"/>
          <w:szCs w:val="24"/>
          <w:lang w:eastAsia="ru-RU"/>
        </w:rPr>
        <w:t xml:space="preserve">оставляется в рамках государственной программы «Повышение инвестиционной привлекательности Свердловской области до 2027 года». В </w:t>
      </w:r>
      <w:r>
        <w:rPr>
          <w:rFonts w:eastAsia="Times New Roman" w:cs="Times New Roman" w:ascii="Times New Roman" w:hAnsi="Times New Roman"/>
          <w:b w:val="false"/>
          <w:bCs w:val="false"/>
          <w:color w:val="000000"/>
          <w:sz w:val="24"/>
          <w:szCs w:val="24"/>
          <w:lang w:eastAsia="ru-RU"/>
        </w:rPr>
        <w:t>2024</w:t>
      </w:r>
      <w:r>
        <w:rPr>
          <w:rFonts w:eastAsia="Times New Roman" w:cs="Times New Roman" w:ascii="Times New Roman" w:hAnsi="Times New Roman"/>
          <w:b w:val="false"/>
          <w:bCs w:val="false"/>
          <w:sz w:val="24"/>
          <w:szCs w:val="24"/>
          <w:lang w:eastAsia="ru-RU"/>
        </w:rPr>
        <w:t xml:space="preserve"> год</w:t>
      </w:r>
      <w:r>
        <w:rPr>
          <w:rFonts w:eastAsia="Times New Roman" w:cs="Times New Roman" w:ascii="Times New Roman" w:hAnsi="Times New Roman"/>
          <w:b w:val="false"/>
          <w:bCs w:val="false"/>
          <w:sz w:val="24"/>
          <w:szCs w:val="24"/>
          <w:shd w:fill="auto" w:val="clear"/>
          <w:lang w:eastAsia="ru-RU"/>
        </w:rPr>
        <w:t xml:space="preserve">у  объём финансирования по направлению поддержка МСП составил </w:t>
      </w:r>
      <w:r>
        <w:rPr>
          <w:rFonts w:eastAsia="Times New Roman" w:cs="Times New Roman" w:ascii="Times New Roman" w:hAnsi="Times New Roman"/>
          <w:b w:val="false"/>
          <w:bCs w:val="false"/>
          <w:color w:val="000000"/>
          <w:sz w:val="24"/>
          <w:szCs w:val="24"/>
          <w:shd w:fill="auto" w:val="clear"/>
          <w:lang w:val="ru-RU" w:eastAsia="ru-RU" w:bidi="ar-SA"/>
        </w:rPr>
        <w:t>224</w:t>
      </w:r>
      <w:r>
        <w:rPr>
          <w:rFonts w:eastAsia="Times New Roman" w:cs="Times New Roman" w:ascii="Times New Roman" w:hAnsi="Times New Roman"/>
          <w:b w:val="false"/>
          <w:bCs w:val="false"/>
          <w:color w:val="auto"/>
          <w:sz w:val="24"/>
          <w:szCs w:val="24"/>
          <w:lang w:val="ru-RU" w:eastAsia="ru-RU" w:bidi="ar-SA"/>
        </w:rPr>
        <w:t xml:space="preserve"> млн.</w:t>
      </w:r>
      <w:r>
        <w:rPr>
          <w:rFonts w:eastAsia="Times New Roman" w:cs="Times New Roman" w:ascii="Times New Roman" w:hAnsi="Times New Roman"/>
          <w:b w:val="false"/>
          <w:bCs w:val="false"/>
          <w:sz w:val="24"/>
          <w:szCs w:val="24"/>
          <w:lang w:eastAsia="ru-RU"/>
        </w:rPr>
        <w:t xml:space="preserve"> рублей.</w:t>
      </w:r>
      <w:r>
        <w:rPr>
          <w:rFonts w:eastAsia="Times New Roman" w:cs="Times New Roman" w:ascii="Times New Roman" w:hAnsi="Times New Roman"/>
          <w:b w:val="false"/>
          <w:bCs w:val="false"/>
          <w:color w:val="auto"/>
          <w:sz w:val="24"/>
          <w:szCs w:val="24"/>
          <w:lang w:eastAsia="ru-RU"/>
        </w:rPr>
        <w:t xml:space="preserve"> </w:t>
      </w:r>
    </w:p>
    <w:p>
      <w:pPr>
        <w:pStyle w:val="Normal"/>
        <w:widowControl w:val="false"/>
        <w:tabs>
          <w:tab w:val="clear" w:pos="720"/>
          <w:tab w:val="left" w:pos="3654" w:leader="none"/>
        </w:tabs>
        <w:spacing w:lineRule="exact" w:line="340" w:before="0" w:after="0"/>
        <w:ind w:firstLine="709" w:left="0" w:right="0"/>
        <w:contextualSpacing/>
        <w:jc w:val="both"/>
        <w:rPr>
          <w:rFonts w:ascii="Times New Roman" w:hAnsi="Times New Roman"/>
          <w:b w:val="false"/>
          <w:bCs w:val="false"/>
          <w:sz w:val="24"/>
          <w:szCs w:val="24"/>
        </w:rPr>
      </w:pPr>
      <w:r>
        <w:rPr>
          <w:rFonts w:eastAsia="Times New Roman" w:cs="Times New Roman" w:ascii="Times New Roman" w:hAnsi="Times New Roman"/>
          <w:b w:val="false"/>
          <w:bCs w:val="false"/>
          <w:color w:val="auto"/>
          <w:sz w:val="24"/>
          <w:szCs w:val="24"/>
          <w:lang w:eastAsia="ru-RU"/>
        </w:rPr>
        <w:t>К сожалению, на сегодняшний день еще есть ряд факторов, сдерживающих развитие предпринимательства в районе, среди которых необходимо отметить:</w:t>
      </w:r>
    </w:p>
    <w:p>
      <w:pPr>
        <w:pStyle w:val="Normal"/>
        <w:widowControl w:val="false"/>
        <w:tabs>
          <w:tab w:val="clear" w:pos="720"/>
          <w:tab w:val="left" w:pos="3654" w:leader="none"/>
        </w:tabs>
        <w:spacing w:lineRule="exact" w:line="340" w:before="0" w:after="0"/>
        <w:ind w:firstLine="709" w:left="0" w:right="0"/>
        <w:contextualSpacing/>
        <w:jc w:val="both"/>
        <w:rPr>
          <w:rFonts w:ascii="Times New Roman" w:hAnsi="Times New Roman"/>
          <w:sz w:val="24"/>
          <w:szCs w:val="24"/>
        </w:rPr>
      </w:pPr>
      <w:r>
        <w:rPr>
          <w:rFonts w:eastAsia="Times New Roman" w:cs="Times New Roman" w:ascii="Times New Roman" w:hAnsi="Times New Roman"/>
          <w:b w:val="false"/>
          <w:bCs w:val="false"/>
          <w:color w:val="auto"/>
          <w:sz w:val="24"/>
          <w:szCs w:val="24"/>
          <w:lang w:eastAsia="ru-RU"/>
        </w:rPr>
        <w:t>-  недостаточность у начинающих предпринимате</w:t>
      </w:r>
      <w:r>
        <w:rPr>
          <w:rFonts w:eastAsia="Times New Roman" w:cs="Times New Roman" w:ascii="Times New Roman" w:hAnsi="Times New Roman"/>
          <w:color w:val="auto"/>
          <w:sz w:val="24"/>
          <w:szCs w:val="24"/>
          <w:lang w:eastAsia="ru-RU"/>
        </w:rPr>
        <w:t>лей необходимых материальных и финансовых ресурсов для организации и развития собственного дела;</w:t>
      </w:r>
    </w:p>
    <w:p>
      <w:pPr>
        <w:pStyle w:val="Normal"/>
        <w:widowControl w:val="false"/>
        <w:tabs>
          <w:tab w:val="clear" w:pos="720"/>
          <w:tab w:val="left" w:pos="3654" w:leader="none"/>
        </w:tabs>
        <w:spacing w:lineRule="exact" w:line="340" w:before="0" w:after="0"/>
        <w:ind w:firstLine="709" w:left="0" w:right="0"/>
        <w:contextualSpacing/>
        <w:jc w:val="both"/>
        <w:rPr>
          <w:rFonts w:ascii="Times New Roman" w:hAnsi="Times New Roman"/>
          <w:sz w:val="24"/>
          <w:szCs w:val="24"/>
        </w:rPr>
      </w:pPr>
      <w:r>
        <w:rPr>
          <w:rFonts w:eastAsia="Times New Roman" w:cs="Times New Roman" w:ascii="Times New Roman" w:hAnsi="Times New Roman"/>
          <w:color w:val="auto"/>
          <w:sz w:val="24"/>
          <w:szCs w:val="24"/>
          <w:lang w:eastAsia="ru-RU"/>
        </w:rPr>
        <w:t>- недостаточное количество деловой информации, что немаловажно, по вопросам ведения предпринимательской деятельности, низкий уровень юридических, экономических знаний предпринимателей, необходимых для более эффективного развития бизнеса.</w:t>
      </w:r>
    </w:p>
    <w:p>
      <w:pPr>
        <w:pStyle w:val="BodyText"/>
        <w:spacing w:lineRule="auto" w:line="360" w:before="57" w:after="57"/>
        <w:contextualSpacing/>
        <w:jc w:val="both"/>
        <w:rPr>
          <w:rFonts w:ascii="Times New Roman" w:hAnsi="Times New Roman"/>
          <w:sz w:val="24"/>
          <w:szCs w:val="24"/>
        </w:rPr>
      </w:pPr>
      <w:r>
        <w:rPr>
          <w:rFonts w:cs="Times New Roman" w:ascii="Times New Roman" w:hAnsi="Times New Roman"/>
          <w:color w:val="000000"/>
          <w:sz w:val="24"/>
          <w:szCs w:val="24"/>
        </w:rPr>
        <w:t>- преодоление значительных экономических, социальных вызовов в период с 2019 по 2023 годы.  Пришлось работать в условиях запретов и ограничений, вызванных пандемией новой коронавирусной инфекции. Не вполне оправившись от последствий пандемии, бизнес испытал новые сложности, обусловленные санкционным давлением недружественных государств. Отдельные предприниматели мобилизованы для исполнения воинского долга или выбрали путь добровольца. Другие продолжили работать, выступают благотворителями и поддерживают тех, кто особо нуждается в помощи. Наши земляки вновь демонстрируют стойкость, изобретательность, жизнеспособно</w:t>
      </w:r>
      <w:r>
        <w:rPr>
          <w:rFonts w:cs="Times New Roman" w:ascii="Times New Roman" w:hAnsi="Times New Roman"/>
          <w:b w:val="false"/>
          <w:bCs w:val="false"/>
          <w:color w:val="000000"/>
          <w:sz w:val="24"/>
          <w:szCs w:val="24"/>
        </w:rPr>
        <w:t>сть и человеколюбие.</w:t>
      </w:r>
    </w:p>
    <w:p>
      <w:pPr>
        <w:pStyle w:val="BodyText"/>
        <w:spacing w:lineRule="auto" w:line="360" w:before="57" w:after="57"/>
        <w:contextualSpacing/>
        <w:jc w:val="both"/>
        <w:rPr>
          <w:rFonts w:ascii="Times New Roman" w:hAnsi="Times New Roman"/>
          <w:b w:val="false"/>
          <w:bCs w:val="false"/>
          <w:sz w:val="24"/>
          <w:szCs w:val="24"/>
        </w:rPr>
      </w:pPr>
      <w:r>
        <w:rPr>
          <w:rFonts w:cs="Times New Roman" w:ascii="Times New Roman" w:hAnsi="Times New Roman"/>
          <w:b w:val="false"/>
          <w:bCs w:val="false"/>
          <w:color w:val="000000"/>
          <w:sz w:val="24"/>
          <w:szCs w:val="24"/>
        </w:rPr>
        <w:t xml:space="preserve">- С первого месяца Специальной военной операции активно помогают собирать гуманитарную помощь.  Собрано более 2,5 тонн гуманитарной помощи. </w:t>
      </w:r>
    </w:p>
    <w:p>
      <w:pPr>
        <w:pStyle w:val="BodyText"/>
        <w:jc w:val="both"/>
        <w:rPr>
          <w:rFonts w:ascii="Times New Roman" w:hAnsi="Times New Roman"/>
          <w:b w:val="false"/>
          <w:bCs w:val="false"/>
          <w:sz w:val="24"/>
          <w:szCs w:val="24"/>
        </w:rPr>
      </w:pPr>
      <w:r>
        <w:rPr>
          <w:rFonts w:cs="Times New Roman" w:ascii="Times New Roman" w:hAnsi="Times New Roman"/>
          <w:b w:val="false"/>
          <w:bCs w:val="false"/>
          <w:sz w:val="24"/>
          <w:szCs w:val="24"/>
        </w:rPr>
        <w:t>- Много лет поддерживают социальные объекты и социальные мероприятия в округе. (школы, детские сады, подростковые клубы; мероприятия: 9 мая, 1 июня, День пожилого человека и т.д.)</w:t>
      </w:r>
    </w:p>
    <w:p>
      <w:pPr>
        <w:pStyle w:val="BodyText"/>
        <w:jc w:val="both"/>
        <w:rPr>
          <w:rFonts w:ascii="Times New Roman" w:hAnsi="Times New Roman"/>
          <w:b w:val="false"/>
          <w:bCs w:val="false"/>
          <w:sz w:val="24"/>
          <w:szCs w:val="24"/>
        </w:rPr>
      </w:pPr>
      <w:r>
        <w:rPr>
          <w:rFonts w:eastAsia="SimSun; 宋体" w:cs="Times New Roman" w:ascii="Times New Roman" w:hAnsi="Times New Roman"/>
          <w:b w:val="false"/>
          <w:bCs w:val="false"/>
          <w:color w:val="auto"/>
          <w:kern w:val="2"/>
          <w:sz w:val="24"/>
          <w:szCs w:val="24"/>
          <w:lang w:eastAsia="zh-CN" w:bidi="hi-IN"/>
        </w:rPr>
        <w:t xml:space="preserve">- Являются активными участниками реализации проектов инициативного бюджетирования, выступая инвесторами, вкладывают денежные средства в развитие и благоустройство территории Артинского района, общественных, детских и спортивных площадок. </w:t>
      </w:r>
    </w:p>
    <w:p>
      <w:pPr>
        <w:pStyle w:val="BodyText"/>
        <w:spacing w:lineRule="auto" w:line="360" w:before="57" w:after="57"/>
        <w:contextualSpacing/>
        <w:jc w:val="both"/>
        <w:rPr>
          <w:rFonts w:ascii="Times New Roman" w:hAnsi="Times New Roman"/>
          <w:sz w:val="24"/>
          <w:szCs w:val="24"/>
        </w:rPr>
      </w:pPr>
      <w:r>
        <w:rPr>
          <w:rFonts w:eastAsia="SimSun; 宋体" w:cs="Times New Roman" w:ascii="Times New Roman" w:hAnsi="Times New Roman"/>
          <w:b w:val="false"/>
          <w:bCs w:val="false"/>
          <w:color w:val="auto"/>
          <w:kern w:val="2"/>
          <w:sz w:val="24"/>
          <w:szCs w:val="24"/>
          <w:lang w:eastAsia="zh-CN" w:bidi="hi-IN"/>
        </w:rPr>
        <w:t>За последние 5 лет при поддержке бизнеса мы реализовали 10 инициативных проектов на общую сумму 10 млн.рублей. В этом году реализуется еще три проекта, стоимостью 3,5 млн.</w:t>
      </w:r>
      <w:r>
        <w:rPr>
          <w:rFonts w:cs="Times New Roman" w:ascii="Times New Roman" w:hAnsi="Times New Roman"/>
          <w:b w:val="false"/>
          <w:bCs w:val="false"/>
          <w:color w:val="auto"/>
          <w:sz w:val="24"/>
          <w:szCs w:val="24"/>
        </w:rPr>
        <w:t>:</w:t>
      </w:r>
      <w:r>
        <w:rPr>
          <w:rFonts w:cs="Times New Roman" w:ascii="Times New Roman" w:hAnsi="Times New Roman"/>
          <w:b w:val="false"/>
          <w:bCs w:val="false"/>
          <w:color w:val="000000"/>
          <w:sz w:val="24"/>
          <w:szCs w:val="24"/>
        </w:rPr>
        <w:t xml:space="preserve"> строительство Скейт-площадки, детской площадки в д.Афонасково,  п</w:t>
      </w:r>
      <w:r>
        <w:rPr>
          <w:rFonts w:cs="Times New Roman" w:ascii="Times New Roman" w:hAnsi="Times New Roman"/>
          <w:color w:val="000000"/>
          <w:sz w:val="24"/>
          <w:szCs w:val="24"/>
        </w:rPr>
        <w:t>риобретение спортивных лыж для секции в ДЮСШа. И уже есть планы на 2025 год.</w:t>
      </w:r>
    </w:p>
    <w:p>
      <w:pPr>
        <w:pStyle w:val="BodyText"/>
        <w:spacing w:lineRule="auto" w:line="360" w:before="0" w:after="0"/>
        <w:contextualSpacing/>
        <w:jc w:val="both"/>
        <w:rPr>
          <w:rFonts w:ascii="Times New Roman" w:hAnsi="Times New Roman"/>
          <w:sz w:val="24"/>
          <w:szCs w:val="24"/>
        </w:rPr>
      </w:pPr>
      <w:r>
        <w:rPr>
          <w:rFonts w:eastAsia="Times New Roman" w:cs="Times New Roman" w:ascii="Times New Roman" w:hAnsi="Times New Roman"/>
          <w:color w:val="000000"/>
          <w:sz w:val="24"/>
          <w:szCs w:val="24"/>
          <w:lang w:eastAsia="ru-RU"/>
        </w:rPr>
        <w:tab/>
        <w:t>В практической деятельности малое и среднее предпринимательство сталкивается с определенными трудностями. Еще несколько лет назад мы называли проблемой - это недостаточность законодательной базы, но сейчас органы власти предприняли особые меры и действия в поддержку бизнеса.  На сегодняшний ден</w:t>
      </w:r>
      <w:r>
        <w:rPr>
          <w:rFonts w:eastAsia="Times New Roman" w:cs="Times New Roman" w:ascii="Times New Roman" w:hAnsi="Times New Roman"/>
          <w:color w:val="auto"/>
          <w:sz w:val="24"/>
          <w:szCs w:val="24"/>
          <w:lang w:eastAsia="ru-RU"/>
        </w:rPr>
        <w:t>ь, проведя анализ ситуации, мы называем одной из главных проблем -  нехватка квалифицированных кадров. С целью решения данной проблемы, в 2023 году сартовал пробный проект по обучению специалистов для субъектов МСП. Администрацией был заключен договор с Артинским техникумом и обучены 4 повара. Данные работники были востребованы в Сажинском и Артинском общепите.</w:t>
      </w:r>
    </w:p>
    <w:p>
      <w:pPr>
        <w:pStyle w:val="BodyText"/>
        <w:spacing w:lineRule="auto" w:line="360" w:before="0" w:after="0"/>
        <w:contextualSpacing/>
        <w:jc w:val="both"/>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exact" w:line="380" w:before="0" w:after="0"/>
        <w:ind w:firstLine="709"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 xml:space="preserve">Уважаемые коллеги, дорогие предприниматели! </w:t>
      </w:r>
    </w:p>
    <w:p>
      <w:pPr>
        <w:pStyle w:val="Normal"/>
        <w:widowControl w:val="false"/>
        <w:overflowPunct w:val="true"/>
        <w:spacing w:lineRule="exact" w:line="380" w:before="0" w:after="0"/>
        <w:ind w:firstLine="709"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 xml:space="preserve">В условиях рыночных отношений взаимодействие органов власти и предпринимательского сообщества является важнейшим фактором развития страны и нашего округа. Вы создаете рабочие места, производите те товары и услуги, что наиболее востребованы сегодня жителями района, развиваете экономику территории. Если развиваетесь вы, значит и развивается наш район.     </w:t>
      </w:r>
    </w:p>
    <w:p>
      <w:pPr>
        <w:pStyle w:val="Normal"/>
        <w:widowControl w:val="false"/>
        <w:overflowPunct w:val="true"/>
        <w:spacing w:lineRule="exact" w:line="380" w:before="0" w:after="0"/>
        <w:ind w:firstLine="709" w:left="0" w:right="0"/>
        <w:contextualSpacing/>
        <w:jc w:val="both"/>
        <w:textAlignment w:val="baseline"/>
        <w:rPr>
          <w:rFonts w:ascii="Times New Roman" w:hAnsi="Times New Roman"/>
          <w:sz w:val="24"/>
          <w:szCs w:val="24"/>
        </w:rPr>
      </w:pPr>
      <w:r>
        <w:rPr>
          <w:rFonts w:eastAsia="Times New Roman" w:cs="Times New Roman" w:ascii="Times New Roman" w:hAnsi="Times New Roman"/>
          <w:sz w:val="24"/>
          <w:szCs w:val="24"/>
          <w:lang w:eastAsia="ru-RU"/>
        </w:rPr>
        <w:t>Пользуясь случаем, хочу поздравить наших предпринимателей с профессиональным праздником и пожелать всем успехов, процветания, успешной самореализации и конечно удачного воплощения всех проектов на территории нашего Артинского городского округа!</w:t>
      </w:r>
    </w:p>
    <w:p>
      <w:pPr>
        <w:pStyle w:val="Normal"/>
        <w:widowControl/>
        <w:tabs>
          <w:tab w:val="clear" w:pos="720"/>
          <w:tab w:val="left" w:pos="718" w:leader="none"/>
        </w:tabs>
        <w:suppressAutoHyphens w:val="true"/>
        <w:overflowPunct w:val="false"/>
        <w:bidi w:val="0"/>
        <w:spacing w:lineRule="exact" w:line="320" w:before="0" w:after="0"/>
        <w:ind w:hanging="0" w:left="340" w:right="0"/>
        <w:contextualSpacing/>
        <w:jc w:val="center"/>
        <w:textAlignment w:val="auto"/>
        <w:rPr/>
      </w:pPr>
      <w:r>
        <w:rPr/>
      </w:r>
    </w:p>
    <w:p>
      <w:pPr>
        <w:sectPr>
          <w:type w:val="continuous"/>
          <w:pgSz w:w="11906" w:h="16838"/>
          <w:pgMar w:left="1280" w:right="426" w:gutter="0" w:header="0" w:top="360" w:footer="0" w:bottom="0"/>
          <w:formProt w:val="false"/>
          <w:textDirection w:val="lrTb"/>
          <w:docGrid w:type="default" w:linePitch="100" w:charSpace="0"/>
        </w:sectPr>
      </w:pPr>
    </w:p>
    <w:p>
      <w:pPr>
        <w:pStyle w:val="BodyText"/>
        <w:spacing w:lineRule="exact" w:line="320"/>
        <w:ind w:hanging="0" w:left="0" w:right="0"/>
        <w:rPr>
          <w:b/>
          <w:bCs/>
          <w:u w:val="single"/>
        </w:rPr>
      </w:pPr>
      <w:r>
        <w:rPr>
          <w:b/>
          <w:bCs/>
          <w:color w:val="1B1B1B"/>
          <w:spacing w:val="-2"/>
          <w:u w:val="single"/>
        </w:rPr>
        <w:t>Решение:</w:t>
      </w:r>
    </w:p>
    <w:p>
      <w:pPr>
        <w:pStyle w:val="BodyText"/>
        <w:spacing w:lineRule="exact" w:line="322"/>
        <w:rPr>
          <w:sz w:val="24"/>
          <w:szCs w:val="24"/>
        </w:rPr>
      </w:pPr>
      <w:r>
        <w:rPr>
          <w:sz w:val="24"/>
          <w:szCs w:val="24"/>
        </w:rPr>
      </w:r>
    </w:p>
    <w:p>
      <w:pPr>
        <w:pStyle w:val="BodyText"/>
        <w:spacing w:lineRule="exact" w:line="322"/>
        <w:rPr>
          <w:sz w:val="24"/>
          <w:szCs w:val="24"/>
        </w:rPr>
      </w:pPr>
      <w:r>
        <w:rPr>
          <w:color w:val="1B1B1B"/>
          <w:spacing w:val="-2"/>
          <w:sz w:val="24"/>
          <w:szCs w:val="24"/>
        </w:rPr>
        <w:t xml:space="preserve">1. </w:t>
      </w:r>
      <w:r>
        <w:rPr>
          <w:color w:val="1B1B1B"/>
          <w:spacing w:val="-2"/>
          <w:sz w:val="24"/>
          <w:szCs w:val="24"/>
        </w:rPr>
        <w:t>Информацию</w:t>
      </w:r>
      <w:r>
        <w:rPr>
          <w:color w:val="1B1B1B"/>
          <w:spacing w:val="-2"/>
          <w:sz w:val="24"/>
          <w:szCs w:val="24"/>
        </w:rPr>
        <w:t xml:space="preserve"> </w:t>
      </w:r>
      <w:r>
        <w:rPr>
          <w:color w:val="1B1B1B"/>
          <w:spacing w:val="-2"/>
          <w:sz w:val="24"/>
          <w:szCs w:val="24"/>
        </w:rPr>
        <w:t xml:space="preserve"> принять</w:t>
      </w:r>
      <w:r>
        <w:rPr>
          <w:color w:val="1B1B1B"/>
          <w:spacing w:val="-16"/>
          <w:sz w:val="24"/>
          <w:szCs w:val="24"/>
        </w:rPr>
        <w:t xml:space="preserve"> </w:t>
      </w:r>
      <w:r>
        <w:rPr>
          <w:color w:val="1B1B1B"/>
          <w:spacing w:val="-15"/>
          <w:sz w:val="24"/>
          <w:szCs w:val="24"/>
        </w:rPr>
        <w:t xml:space="preserve"> </w:t>
      </w:r>
      <w:r>
        <w:rPr>
          <w:color w:val="1B1B1B"/>
          <w:spacing w:val="-2"/>
          <w:sz w:val="24"/>
          <w:szCs w:val="24"/>
        </w:rPr>
        <w:t>к</w:t>
      </w:r>
      <w:r>
        <w:rPr>
          <w:color w:val="1B1B1B"/>
          <w:spacing w:val="-15"/>
          <w:sz w:val="24"/>
          <w:szCs w:val="24"/>
        </w:rPr>
        <w:t xml:space="preserve"> </w:t>
      </w:r>
      <w:r>
        <w:rPr>
          <w:color w:val="1B1B1B"/>
          <w:spacing w:val="-2"/>
          <w:sz w:val="24"/>
          <w:szCs w:val="24"/>
        </w:rPr>
        <w:t>сведению.</w:t>
      </w:r>
    </w:p>
    <w:p>
      <w:pPr>
        <w:pStyle w:val="BodyText"/>
        <w:spacing w:lineRule="exact" w:line="322"/>
        <w:rPr>
          <w:sz w:val="24"/>
          <w:szCs w:val="24"/>
        </w:rPr>
      </w:pPr>
      <w:r>
        <w:rPr>
          <w:color w:val="1B1B1B"/>
          <w:spacing w:val="-2"/>
          <w:sz w:val="24"/>
          <w:szCs w:val="24"/>
        </w:rPr>
        <w:t>2. Разместить на сайте Артинского городского округа.</w:t>
      </w:r>
    </w:p>
    <w:p>
      <w:pPr>
        <w:pStyle w:val="BodyText"/>
        <w:spacing w:lineRule="exact" w:line="322"/>
        <w:rPr>
          <w:sz w:val="24"/>
          <w:szCs w:val="24"/>
        </w:rPr>
      </w:pPr>
      <w:r>
        <w:rPr>
          <w:sz w:val="24"/>
          <w:szCs w:val="24"/>
        </w:rPr>
      </w:r>
    </w:p>
    <w:p>
      <w:pPr>
        <w:pStyle w:val="BodyText"/>
        <w:tabs>
          <w:tab w:val="clear" w:pos="720"/>
          <w:tab w:val="left" w:pos="7458" w:leader="none"/>
        </w:tabs>
        <w:spacing w:lineRule="auto" w:line="240"/>
        <w:ind w:hanging="0" w:left="0" w:right="917"/>
        <w:rPr>
          <w:sz w:val="24"/>
          <w:szCs w:val="24"/>
        </w:rPr>
      </w:pPr>
      <w:r>
        <w:rPr>
          <w:sz w:val="24"/>
          <w:szCs w:val="24"/>
        </w:rPr>
        <w:t xml:space="preserve">  </w:t>
      </w:r>
      <w:r>
        <w:rPr>
          <w:sz w:val="24"/>
          <w:szCs w:val="24"/>
        </w:rPr>
        <w:t>Глава Артинского городского округа</w:t>
      </w:r>
      <w:r>
        <w:rPr>
          <w:sz w:val="24"/>
          <w:szCs w:val="24"/>
        </w:rPr>
        <w:t xml:space="preserve">                                  </w:t>
      </w:r>
      <w:r>
        <w:rPr>
          <w:sz w:val="24"/>
          <w:szCs w:val="24"/>
        </w:rPr>
        <w:t>А.А. Константинов</w:t>
      </w:r>
      <w:r>
        <w:rPr>
          <w:sz w:val="24"/>
          <w:szCs w:val="24"/>
        </w:rPr>
        <w:t xml:space="preserve">                                       </w:t>
      </w:r>
    </w:p>
    <w:p>
      <w:pPr>
        <w:pStyle w:val="BodyText"/>
        <w:widowControl w:val="false"/>
        <w:tabs>
          <w:tab w:val="clear" w:pos="720"/>
          <w:tab w:val="left" w:pos="7458" w:leader="none"/>
        </w:tabs>
        <w:suppressAutoHyphens w:val="true"/>
        <w:bidi w:val="0"/>
        <w:spacing w:lineRule="auto" w:line="240" w:before="0" w:after="0"/>
        <w:ind w:hanging="0" w:left="113" w:right="454"/>
        <w:jc w:val="left"/>
        <w:rPr>
          <w:sz w:val="24"/>
          <w:szCs w:val="24"/>
        </w:rPr>
      </w:pPr>
      <w:r>
        <w:rPr>
          <w:rFonts w:eastAsia="Times New Roman" w:cs="Times New Roman"/>
          <w:color w:val="auto"/>
          <w:kern w:val="0"/>
          <w:sz w:val="24"/>
          <w:szCs w:val="24"/>
          <w:lang w:val="ru-RU" w:eastAsia="en-US" w:bidi="ar-SA"/>
        </w:rPr>
        <w:t xml:space="preserve">Секретарь                                                                                 Т.В. Куляшова </w:t>
      </w:r>
      <w:r>
        <w:rPr>
          <w:sz w:val="24"/>
          <w:szCs w:val="24"/>
        </w:rPr>
        <w:t xml:space="preserve"> </w:t>
      </w:r>
    </w:p>
    <w:sectPr>
      <w:type w:val="continuous"/>
      <w:pgSz w:w="11906" w:h="16838"/>
      <w:pgMar w:left="1280" w:right="426" w:gutter="0" w:header="0" w:top="360" w:footer="0" w:bottom="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718" w:hanging="233"/>
      </w:pPr>
      <w:rPr>
        <w:w w:val="99"/>
        <w:lang w:val="ru-RU" w:eastAsia="en-US" w:bidi="ar-SA"/>
      </w:rPr>
    </w:lvl>
    <w:lvl w:ilvl="1">
      <w:start w:val="0"/>
      <w:numFmt w:val="bullet"/>
      <w:lvlText w:val=""/>
      <w:lvlJc w:val="left"/>
      <w:pPr>
        <w:tabs>
          <w:tab w:val="num" w:pos="0"/>
        </w:tabs>
        <w:ind w:left="1686" w:hanging="233"/>
      </w:pPr>
      <w:rPr>
        <w:rFonts w:ascii="Symbol" w:hAnsi="Symbol" w:cs="Symbol" w:hint="default"/>
      </w:rPr>
    </w:lvl>
    <w:lvl w:ilvl="2">
      <w:start w:val="0"/>
      <w:numFmt w:val="bullet"/>
      <w:lvlText w:val=""/>
      <w:lvlJc w:val="left"/>
      <w:pPr>
        <w:tabs>
          <w:tab w:val="num" w:pos="0"/>
        </w:tabs>
        <w:ind w:left="2652" w:hanging="233"/>
      </w:pPr>
      <w:rPr>
        <w:rFonts w:ascii="Symbol" w:hAnsi="Symbol" w:cs="Symbol" w:hint="default"/>
      </w:rPr>
    </w:lvl>
    <w:lvl w:ilvl="3">
      <w:start w:val="0"/>
      <w:numFmt w:val="bullet"/>
      <w:lvlText w:val=""/>
      <w:lvlJc w:val="left"/>
      <w:pPr>
        <w:tabs>
          <w:tab w:val="num" w:pos="0"/>
        </w:tabs>
        <w:ind w:left="3618" w:hanging="233"/>
      </w:pPr>
      <w:rPr>
        <w:rFonts w:ascii="Symbol" w:hAnsi="Symbol" w:cs="Symbol" w:hint="default"/>
      </w:rPr>
    </w:lvl>
    <w:lvl w:ilvl="4">
      <w:start w:val="0"/>
      <w:numFmt w:val="bullet"/>
      <w:lvlText w:val=""/>
      <w:lvlJc w:val="left"/>
      <w:pPr>
        <w:tabs>
          <w:tab w:val="num" w:pos="0"/>
        </w:tabs>
        <w:ind w:left="4584" w:hanging="233"/>
      </w:pPr>
      <w:rPr>
        <w:rFonts w:ascii="Symbol" w:hAnsi="Symbol" w:cs="Symbol" w:hint="default"/>
      </w:rPr>
    </w:lvl>
    <w:lvl w:ilvl="5">
      <w:start w:val="0"/>
      <w:numFmt w:val="bullet"/>
      <w:lvlText w:val=""/>
      <w:lvlJc w:val="left"/>
      <w:pPr>
        <w:tabs>
          <w:tab w:val="num" w:pos="0"/>
        </w:tabs>
        <w:ind w:left="5550" w:hanging="233"/>
      </w:pPr>
      <w:rPr>
        <w:rFonts w:ascii="Symbol" w:hAnsi="Symbol" w:cs="Symbol" w:hint="default"/>
      </w:rPr>
    </w:lvl>
    <w:lvl w:ilvl="6">
      <w:start w:val="0"/>
      <w:numFmt w:val="bullet"/>
      <w:lvlText w:val=""/>
      <w:lvlJc w:val="left"/>
      <w:pPr>
        <w:tabs>
          <w:tab w:val="num" w:pos="0"/>
        </w:tabs>
        <w:ind w:left="6516" w:hanging="233"/>
      </w:pPr>
      <w:rPr>
        <w:rFonts w:ascii="Symbol" w:hAnsi="Symbol" w:cs="Symbol" w:hint="default"/>
      </w:rPr>
    </w:lvl>
    <w:lvl w:ilvl="7">
      <w:start w:val="0"/>
      <w:numFmt w:val="bullet"/>
      <w:lvlText w:val=""/>
      <w:lvlJc w:val="left"/>
      <w:pPr>
        <w:tabs>
          <w:tab w:val="num" w:pos="0"/>
        </w:tabs>
        <w:ind w:left="7482" w:hanging="233"/>
      </w:pPr>
      <w:rPr>
        <w:rFonts w:ascii="Symbol" w:hAnsi="Symbol" w:cs="Symbol" w:hint="default"/>
      </w:rPr>
    </w:lvl>
    <w:lvl w:ilvl="8">
      <w:start w:val="0"/>
      <w:numFmt w:val="bullet"/>
      <w:lvlText w:val=""/>
      <w:lvlJc w:val="left"/>
      <w:pPr>
        <w:tabs>
          <w:tab w:val="num" w:pos="0"/>
        </w:tabs>
        <w:ind w:left="8448" w:hanging="23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hanging="0" w:left="0" w:right="0"/>
      <w:jc w:val="left"/>
    </w:pPr>
    <w:rPr>
      <w:rFonts w:ascii="Times New Roman" w:hAnsi="Times New Roman" w:eastAsia="Times New Roman"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lang w:val="zxx" w:eastAsia="zxx" w:bidi="zxx"/>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Style14">
    <w:name w:val="Основной шрифт абзаца"/>
    <w:qFormat/>
    <w:rPr/>
  </w:style>
  <w:style w:type="character" w:styleId="WW8Num2z0">
    <w:name w:val="WW8Num2z0"/>
    <w:qFormat/>
    <w:rPr>
      <w:rFonts w:ascii="Times New Roman" w:hAnsi="Times New Roman" w:cs="Times New Roman"/>
      <w:sz w:val="28"/>
      <w:szCs w:val="28"/>
    </w:rPr>
  </w:style>
  <w:style w:type="character" w:styleId="1">
    <w:name w:val="Основной шрифт абзаца1"/>
    <w:qFormat/>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ind w:hanging="0" w:left="135" w:right="0"/>
    </w:pPr>
    <w:rPr>
      <w:rFonts w:ascii="Times New Roman" w:hAnsi="Times New Roman" w:eastAsia="Times New Roman" w:cs="Times New Roman"/>
      <w:sz w:val="28"/>
      <w:szCs w:val="28"/>
      <w:lang w:val="ru-RU"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ListParagraph">
    <w:name w:val="List Paragraph"/>
    <w:basedOn w:val="Normal"/>
    <w:uiPriority w:val="1"/>
    <w:qFormat/>
    <w:pPr>
      <w:ind w:hanging="0" w:left="135" w:right="0"/>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lang w:val="ru-RU" w:eastAsia="en-US" w:bidi="ar-SA"/>
    </w:rPr>
  </w:style>
  <w:style w:type="paragraph" w:styleId="Style17">
    <w:name w:val="Верхний и нижний колонтитулы"/>
    <w:basedOn w:val="Normal"/>
    <w:qFormat/>
    <w:pPr/>
    <w:rPr/>
  </w:style>
  <w:style w:type="paragraph" w:styleId="Style18">
    <w:name w:val="Колонтитул"/>
    <w:basedOn w:val="Normal"/>
    <w:qFormat/>
    <w:pPr/>
    <w:rPr/>
  </w:style>
  <w:style w:type="paragraph" w:styleId="Footer">
    <w:name w:val="Footer"/>
    <w:basedOn w:val="Style17"/>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paragraph" w:styleId="ConsPlusCell">
    <w:name w:val="ConsPlusCell"/>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paragraph" w:styleId="11">
    <w:name w:val="Обычный1"/>
    <w:qFormat/>
    <w:pPr>
      <w:widowControl/>
      <w:pBdr/>
      <w:suppressAutoHyphens w:val="true"/>
      <w:bidi w:val="0"/>
      <w:spacing w:lineRule="auto" w:line="276" w:before="0" w:after="200"/>
      <w:jc w:val="left"/>
      <w:textAlignment w:val="baseline"/>
    </w:pPr>
    <w:rPr>
      <w:rFonts w:ascii="Calibri" w:hAnsi="Calibri" w:eastAsia="Calibri" w:cs="Calibri" w:asciiTheme="minorHAnsi" w:eastAsiaTheme="minorHAnsi" w:hAnsiTheme="minorHAnsi"/>
      <w:color w:val="000000"/>
      <w:kern w:val="0"/>
      <w:sz w:val="22"/>
      <w:szCs w:val="22"/>
      <w:lang w:val="ru-RU" w:bidi="ar-SA" w:eastAsia="en-US"/>
    </w:rPr>
  </w:style>
  <w:style w:type="paragraph" w:styleId="Style21">
    <w:name w:val="Абзац списка"/>
    <w:basedOn w:val="11"/>
    <w:qFormat/>
    <w:pPr>
      <w:suppressAutoHyphens w:val="true"/>
      <w:ind w:hanging="0" w:left="720" w:right="0"/>
    </w:pPr>
    <w:rPr/>
  </w:style>
  <w:style w:type="numbering" w:styleId="NoList" w:default="1">
    <w:name w:val="No List"/>
    <w:uiPriority w:val="99"/>
    <w:semiHidden/>
    <w:unhideWhenUsed/>
    <w:qFormat/>
  </w:style>
  <w:style w:type="numbering" w:styleId="WW8Num14">
    <w:name w:val="WW8Num14"/>
    <w:qFormat/>
  </w:style>
  <w:style w:type="numbering" w:styleId="WW8Num2">
    <w:name w:val="WW8Num2"/>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609</TotalTime>
  <Application>LibreOffice/7.6.6.3$Windows_X86_64 LibreOffice_project/d97b2716a9a4a2ce1391dee1765565ea469b0ae7</Application>
  <AppVersion>15.0000</AppVersion>
  <Pages>4</Pages>
  <Words>1243</Words>
  <Characters>9262</Characters>
  <CharactersWithSpaces>10646</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2022-03-24T02:22:30Z</dcterms:created>
  <dc:creator/>
  <dc:description/>
  <dc:language>ru-RU</dc:language>
  <cp:lastModifiedBy/>
  <cp:lastPrinted>2024-11-06T12:46:36Z</cp:lastPrinted>
  <dcterms:modified xsi:type="dcterms:W3CDTF">2024-11-06T12:49:28Z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LastSaved">
    <vt:filetime>2022-04-19T00:00:00Z</vt:filetime>
  </property>
</Properties>
</file>